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</w:p>
    <w:bookmarkEnd w:id="0"/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18"/>
          <w:szCs w:val="18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18"/>
          <w:szCs w:val="18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18"/>
          <w:szCs w:val="18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18"/>
          <w:szCs w:val="18"/>
          <w:lang w:val="en-US" w:eastAsia="zh-CN"/>
        </w:rPr>
      </w:pPr>
    </w:p>
    <w:p>
      <w:pPr>
        <w:spacing w:after="156" w:afterLines="5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二政〔2017〕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60" w:lineRule="exact"/>
        <w:rPr>
          <w:rFonts w:eastAsia="仿宋_GB2312"/>
          <w:sz w:val="52"/>
          <w:szCs w:val="52"/>
        </w:rPr>
      </w:pPr>
    </w:p>
    <w:p>
      <w:pPr>
        <w:spacing w:line="560" w:lineRule="exact"/>
        <w:rPr>
          <w:rFonts w:eastAsia="仿宋_GB2312"/>
          <w:sz w:val="52"/>
          <w:szCs w:val="52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二源镇人民政府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关于调整政府信息公开工作领导小组的通知</w:t>
      </w:r>
    </w:p>
    <w:p>
      <w:pPr>
        <w:pStyle w:val="4"/>
        <w:adjustRightInd w:val="0"/>
        <w:snapToGrid w:val="0"/>
        <w:spacing w:line="560" w:lineRule="exact"/>
        <w:ind w:firstLine="880" w:firstLineChars="200"/>
        <w:jc w:val="both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各行政村、镇属各部门：</w:t>
      </w: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因人事变动，经政府研究决定，调整政府信息公开工作领导小组。现将成员名单公布如下：</w:t>
      </w: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分管领导：赵智勇</w:t>
      </w: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成员：王迪、刘茜茜</w:t>
      </w: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领导小组下设办公室（设在党政办公室），王迪同志任办公室主任，刘茜茜同志为联络员。</w:t>
      </w: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              文成县二源镇人民政府</w:t>
      </w:r>
    </w:p>
    <w:p>
      <w:pPr>
        <w:spacing w:line="600" w:lineRule="exact"/>
        <w:ind w:firstLine="66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       2017年10月12日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pBdr>
          <w:top w:val="single" w:color="auto" w:sz="6" w:space="0"/>
          <w:bottom w:val="single" w:color="auto" w:sz="6" w:space="0"/>
        </w:pBdr>
        <w:spacing w:line="560" w:lineRule="exact"/>
        <w:ind w:firstLine="280" w:firstLineChars="100"/>
        <w:rPr>
          <w:rFonts w:ascii="仿宋_GB2312" w:eastAsia="仿宋_GB2312"/>
        </w:rPr>
      </w:pPr>
      <w:r>
        <w:rPr>
          <w:rFonts w:hint="eastAsia" w:ascii="仿宋_GB2312" w:eastAsia="仿宋_GB2312" w:cs="仿宋_GB2312"/>
          <w:sz w:val="28"/>
          <w:szCs w:val="28"/>
        </w:rPr>
        <w:t>二源镇办公室</w:t>
      </w:r>
      <w:r>
        <w:rPr>
          <w:rFonts w:ascii="仿宋_GB2312" w:eastAsia="仿宋_GB2312" w:cs="仿宋_GB2312"/>
          <w:sz w:val="28"/>
          <w:szCs w:val="28"/>
        </w:rPr>
        <w:t xml:space="preserve">                       2017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pgSz w:w="11906" w:h="16838"/>
      <w:pgMar w:top="1814" w:right="1587" w:bottom="1134" w:left="170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D849D4"/>
    <w:rsid w:val="00043CAE"/>
    <w:rsid w:val="00245185"/>
    <w:rsid w:val="002B5C55"/>
    <w:rsid w:val="00302F02"/>
    <w:rsid w:val="00341526"/>
    <w:rsid w:val="004045A7"/>
    <w:rsid w:val="004A19E5"/>
    <w:rsid w:val="00657A10"/>
    <w:rsid w:val="00725086"/>
    <w:rsid w:val="007C1F60"/>
    <w:rsid w:val="007F39AF"/>
    <w:rsid w:val="009E5E14"/>
    <w:rsid w:val="00A04A68"/>
    <w:rsid w:val="00C256B1"/>
    <w:rsid w:val="00C41E1F"/>
    <w:rsid w:val="00E711FB"/>
    <w:rsid w:val="00EF1178"/>
    <w:rsid w:val="04535A9B"/>
    <w:rsid w:val="04816745"/>
    <w:rsid w:val="04E62AF6"/>
    <w:rsid w:val="09057B9A"/>
    <w:rsid w:val="099E76A6"/>
    <w:rsid w:val="0A9E67FA"/>
    <w:rsid w:val="1230256B"/>
    <w:rsid w:val="1B8B4E0E"/>
    <w:rsid w:val="1FCE2693"/>
    <w:rsid w:val="27196D03"/>
    <w:rsid w:val="2800025B"/>
    <w:rsid w:val="34536776"/>
    <w:rsid w:val="36242A94"/>
    <w:rsid w:val="38A37C4A"/>
    <w:rsid w:val="3DFC5AA6"/>
    <w:rsid w:val="41937D7B"/>
    <w:rsid w:val="42236CA1"/>
    <w:rsid w:val="44F12B63"/>
    <w:rsid w:val="4BDA3588"/>
    <w:rsid w:val="4FD849D4"/>
    <w:rsid w:val="51032018"/>
    <w:rsid w:val="536851DC"/>
    <w:rsid w:val="56AF7CF4"/>
    <w:rsid w:val="57C73DE0"/>
    <w:rsid w:val="58702E3A"/>
    <w:rsid w:val="5C640291"/>
    <w:rsid w:val="5DE55A16"/>
    <w:rsid w:val="5F6A5EE0"/>
    <w:rsid w:val="66F84348"/>
    <w:rsid w:val="753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Body Text Indent 2"/>
    <w:basedOn w:val="1"/>
    <w:link w:val="7"/>
    <w:uiPriority w:val="99"/>
    <w:pPr>
      <w:adjustRightInd w:val="0"/>
      <w:spacing w:line="360" w:lineRule="auto"/>
      <w:ind w:firstLine="570" w:firstLineChars="190"/>
    </w:pPr>
    <w:rPr>
      <w:rFonts w:ascii="宋体" w:cs="宋体"/>
      <w:sz w:val="30"/>
      <w:szCs w:val="30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Body Text Indent 2 Char"/>
    <w:basedOn w:val="5"/>
    <w:link w:val="3"/>
    <w:semiHidden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8">
    <w:name w:val="Date Char"/>
    <w:basedOn w:val="5"/>
    <w:link w:val="2"/>
    <w:semiHidden/>
    <w:locked/>
    <w:uiPriority w:val="99"/>
    <w:rPr>
      <w:rFonts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41</Words>
  <Characters>239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2016-12-14T13:01:00Z</dcterms:created>
  <dc:creator>Administrator</dc:creator>
  <cp:lastModifiedBy>Administrator</cp:lastModifiedBy>
  <cp:lastPrinted>2016-12-14T13:08:00Z</cp:lastPrinted>
  <dcterms:modified xsi:type="dcterms:W3CDTF">2017-12-13T07:47:10Z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