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both"/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ascii="宋体" w:cs="Times New Roman"/>
          <w:b/>
          <w:bCs/>
          <w:color w:val="auto"/>
          <w:spacing w:val="4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eastAsia="zh-CN"/>
        </w:rPr>
        <w:t>文成县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生活饮用水水源</w:t>
      </w:r>
    </w:p>
    <w:p>
      <w:pPr>
        <w:widowControl/>
        <w:jc w:val="center"/>
        <w:rPr>
          <w:rFonts w:ascii="宋体" w:cs="Times New Roman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pacing w:val="40"/>
          <w:kern w:val="0"/>
          <w:sz w:val="36"/>
          <w:szCs w:val="36"/>
        </w:rPr>
        <w:t>水质状况报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告</w:t>
      </w:r>
    </w:p>
    <w:p>
      <w:pP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color w:val="auto"/>
          <w:kern w:val="0"/>
          <w:sz w:val="32"/>
          <w:szCs w:val="32"/>
        </w:rPr>
        <w:t>201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楷体_GB2312"/>
          <w:color w:val="auto"/>
          <w:kern w:val="0"/>
          <w:sz w:val="32"/>
          <w:szCs w:val="32"/>
        </w:rPr>
        <w:t>月）</w:t>
      </w:r>
    </w:p>
    <w:p>
      <w:pPr>
        <w:spacing w:line="540" w:lineRule="exact"/>
        <w:ind w:firstLine="600" w:firstLineChars="200"/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spacing w:line="540" w:lineRule="exact"/>
        <w:ind w:firstLine="600" w:firstLineChars="200"/>
        <w:rPr>
          <w:rFonts w:hint="eastAsia" w:ascii="华文仿宋" w:hAnsi="华文仿宋" w:eastAsia="华文仿宋"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highlight w:val="none"/>
        </w:rPr>
        <w:t>我县集中式饮用水源地为珊溪</w:t>
      </w:r>
      <w:r>
        <w:rPr>
          <w:rFonts w:hint="eastAsia" w:ascii="华文仿宋" w:hAnsi="华文仿宋" w:eastAsia="华文仿宋"/>
          <w:color w:val="auto"/>
          <w:sz w:val="30"/>
          <w:szCs w:val="30"/>
          <w:highlight w:val="none"/>
        </w:rPr>
        <w:t>水库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月份共采样监测1次，采样位置位于珊溪水库库中处及珊溪水库坝前。</w:t>
      </w:r>
    </w:p>
    <w:p>
      <w:pPr>
        <w:spacing w:line="540" w:lineRule="exact"/>
        <w:ind w:firstLine="600" w:firstLineChars="200"/>
        <w:jc w:val="both"/>
        <w:rPr>
          <w:rFonts w:ascii="华文仿宋" w:hAnsi="华文仿宋" w:eastAsia="华文仿宋"/>
          <w:b/>
          <w:color w:val="auto"/>
          <w:sz w:val="30"/>
          <w:szCs w:val="30"/>
          <w:highlight w:val="none"/>
        </w:rPr>
      </w:pPr>
      <w:bookmarkStart w:id="0" w:name="_Toc302658437"/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>（一）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eastAsia="zh-CN"/>
        </w:rPr>
        <w:t>县级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>饮用水源地水质评价</w:t>
      </w:r>
      <w:bookmarkEnd w:id="0"/>
    </w:p>
    <w:p>
      <w:pPr>
        <w:spacing w:line="560" w:lineRule="exact"/>
        <w:ind w:firstLine="600" w:firstLineChars="200"/>
        <w:jc w:val="center"/>
        <w:rPr>
          <w:rFonts w:ascii="华文仿宋" w:hAnsi="华文仿宋" w:eastAsia="华文仿宋"/>
          <w:b/>
          <w:color w:val="auto"/>
          <w:sz w:val="30"/>
          <w:szCs w:val="30"/>
          <w:highlight w:val="none"/>
        </w:rPr>
      </w:pP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>表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 xml:space="preserve">      201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>年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</w:rPr>
        <w:t>月份珊溪水库水质状况</w:t>
      </w:r>
    </w:p>
    <w:tbl>
      <w:tblPr>
        <w:tblStyle w:val="3"/>
        <w:tblW w:w="8950" w:type="dxa"/>
        <w:jc w:val="center"/>
        <w:tblInd w:w="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47"/>
        <w:gridCol w:w="2364"/>
        <w:gridCol w:w="185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2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  <w:t>水源地名称</w:t>
            </w:r>
          </w:p>
        </w:tc>
        <w:tc>
          <w:tcPr>
            <w:tcW w:w="236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  <w:t>监测项目</w:t>
            </w:r>
          </w:p>
        </w:tc>
        <w:tc>
          <w:tcPr>
            <w:tcW w:w="185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  <w:t>评价</w:t>
            </w:r>
          </w:p>
        </w:tc>
        <w:tc>
          <w:tcPr>
            <w:tcW w:w="198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4"/>
                <w:szCs w:val="24"/>
                <w:highlight w:val="none"/>
                <w:lang w:eastAsia="zh-CN"/>
              </w:rPr>
              <w:t>超标指标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4" w:hRule="atLeast"/>
          <w:jc w:val="center"/>
        </w:trPr>
        <w:tc>
          <w:tcPr>
            <w:tcW w:w="2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珊溪水库库中</w:t>
            </w:r>
          </w:p>
        </w:tc>
        <w:tc>
          <w:tcPr>
            <w:tcW w:w="236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项</w:t>
            </w:r>
          </w:p>
        </w:tc>
        <w:tc>
          <w:tcPr>
            <w:tcW w:w="185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达标</w:t>
            </w:r>
          </w:p>
        </w:tc>
        <w:tc>
          <w:tcPr>
            <w:tcW w:w="198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274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珊溪水库坝前</w:t>
            </w:r>
          </w:p>
        </w:tc>
        <w:tc>
          <w:tcPr>
            <w:tcW w:w="236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项</w:t>
            </w:r>
          </w:p>
        </w:tc>
        <w:tc>
          <w:tcPr>
            <w:tcW w:w="1851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</w:rPr>
              <w:t>达标</w:t>
            </w:r>
          </w:p>
        </w:tc>
        <w:tc>
          <w:tcPr>
            <w:tcW w:w="198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highlight w:val="none"/>
                <w:lang w:val="en-US" w:eastAsia="zh-CN"/>
              </w:rPr>
              <w:t>--</w:t>
            </w:r>
          </w:p>
        </w:tc>
      </w:tr>
    </w:tbl>
    <w:p>
      <w:pPr>
        <w:spacing w:line="540" w:lineRule="exact"/>
        <w:ind w:firstLine="600" w:firstLineChars="200"/>
        <w:jc w:val="both"/>
        <w:rPr>
          <w:rFonts w:hint="eastAsia" w:ascii="仿宋" w:hAnsi="仿宋" w:eastAsia="仿宋" w:cs="仿宋"/>
          <w:color w:val="auto"/>
          <w:sz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highlight w:val="none"/>
        </w:rPr>
        <w:t>根据原国家环境保护总局文件环发[2002]144号〈关于印发《城市集中式饮用水源地水质监测、评价与公布方案》的通知〉，地表水水源水质评价执行《地表水环境质量标准》（GB3838-2002）的Ⅲ类标准，评价方法按中国环境监测总站《地表水环境质量评价办法（试行）》（2011年3月），评价指标为《地表水环境质量标准》（GB3838-2002）表1 中除水温、总氮、粪大肠菌群以外的21 项指标及表2</w:t>
      </w:r>
      <w:r>
        <w:rPr>
          <w:rFonts w:hint="eastAsia" w:ascii="仿宋" w:hAnsi="仿宋" w:eastAsia="仿宋" w:cs="仿宋"/>
          <w:color w:val="auto"/>
          <w:sz w:val="28"/>
          <w:highlight w:val="none"/>
          <w:lang w:eastAsia="zh-CN"/>
        </w:rPr>
        <w:t>、表</w:t>
      </w:r>
      <w:r>
        <w:rPr>
          <w:rFonts w:hint="eastAsia" w:ascii="仿宋" w:hAnsi="仿宋" w:eastAsia="仿宋" w:cs="仿宋"/>
          <w:color w:val="auto"/>
          <w:sz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；总氮、粪大肠菌群作为参考指标</w:t>
      </w:r>
      <w:r>
        <w:rPr>
          <w:rFonts w:hint="eastAsia" w:ascii="仿宋" w:hAnsi="仿宋" w:eastAsia="仿宋" w:cs="仿宋"/>
          <w:color w:val="auto"/>
          <w:sz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珊溪水库201</w:t>
      </w:r>
      <w:r>
        <w:rPr>
          <w:rFonts w:hint="eastAsia" w:ascii="仿宋" w:hAnsi="仿宋" w:eastAsia="仿宋" w:cs="仿宋"/>
          <w:color w:val="auto"/>
          <w:sz w:val="28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highlight w:val="none"/>
        </w:rPr>
        <w:t xml:space="preserve">月份水质符合饮用水源地水质标准。   </w:t>
      </w:r>
    </w:p>
    <w:p>
      <w:pPr>
        <w:spacing w:line="540" w:lineRule="exact"/>
        <w:ind w:firstLine="600" w:firstLineChars="200"/>
        <w:jc w:val="both"/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</w:p>
    <w:p>
      <w:pPr>
        <w:spacing w:line="540" w:lineRule="exact"/>
        <w:ind w:firstLine="600" w:firstLineChars="200"/>
        <w:jc w:val="both"/>
        <w:rPr>
          <w:rFonts w:hint="eastAsia" w:ascii="华文仿宋" w:hAnsi="华文仿宋" w:eastAsia="华文仿宋"/>
          <w:b/>
          <w:color w:val="auto"/>
          <w:sz w:val="30"/>
          <w:szCs w:val="30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PNMHE+TT9D71367BtCID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7D8D"/>
    <w:rsid w:val="04EE1545"/>
    <w:rsid w:val="06145DFB"/>
    <w:rsid w:val="06CA5532"/>
    <w:rsid w:val="098200B0"/>
    <w:rsid w:val="0A0B4CC9"/>
    <w:rsid w:val="0D6E5C96"/>
    <w:rsid w:val="0E566654"/>
    <w:rsid w:val="12B10430"/>
    <w:rsid w:val="153B693F"/>
    <w:rsid w:val="1A376096"/>
    <w:rsid w:val="1A806672"/>
    <w:rsid w:val="1CF82F4A"/>
    <w:rsid w:val="1FD053D9"/>
    <w:rsid w:val="24F920B5"/>
    <w:rsid w:val="27F9697E"/>
    <w:rsid w:val="280119FF"/>
    <w:rsid w:val="2D8B20EC"/>
    <w:rsid w:val="31115887"/>
    <w:rsid w:val="379E3577"/>
    <w:rsid w:val="3BA44C68"/>
    <w:rsid w:val="3CB64B38"/>
    <w:rsid w:val="41271A71"/>
    <w:rsid w:val="43336B92"/>
    <w:rsid w:val="45B914F0"/>
    <w:rsid w:val="45CA2A8F"/>
    <w:rsid w:val="4A3E1AB7"/>
    <w:rsid w:val="4F3E558F"/>
    <w:rsid w:val="4F832800"/>
    <w:rsid w:val="59565D47"/>
    <w:rsid w:val="5CE108D4"/>
    <w:rsid w:val="5FF021C2"/>
    <w:rsid w:val="63E17D6C"/>
    <w:rsid w:val="64E7383B"/>
    <w:rsid w:val="660727E5"/>
    <w:rsid w:val="66C83F2C"/>
    <w:rsid w:val="6FFE49C9"/>
    <w:rsid w:val="721F153E"/>
    <w:rsid w:val="7CB77D8D"/>
    <w:rsid w:val="7E5547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2016-11-08T00:48:00Z</dcterms:created>
  <dc:creator>Administrator</dc:creator>
  <cp:lastModifiedBy>邢苏琰</cp:lastModifiedBy>
  <dcterms:modified xsi:type="dcterms:W3CDTF">2018-04-20T02:35:38Z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