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w w:val="80"/>
          <w:sz w:val="70"/>
          <w:szCs w:val="70"/>
        </w:rPr>
      </w:pPr>
    </w:p>
    <w:p>
      <w:pPr>
        <w:jc w:val="center"/>
        <w:rPr>
          <w:rFonts w:hint="eastAsia" w:ascii="方正小标宋简体" w:eastAsia="方正小标宋简体"/>
          <w:color w:val="FF0000"/>
          <w:w w:val="80"/>
          <w:sz w:val="70"/>
          <w:szCs w:val="70"/>
        </w:rPr>
      </w:pPr>
      <w:r>
        <w:rPr>
          <w:rFonts w:hint="eastAsia" w:ascii="方正小标宋简体" w:eastAsia="方正小标宋简体"/>
          <w:color w:val="FF0000"/>
          <w:w w:val="80"/>
          <w:sz w:val="70"/>
          <w:szCs w:val="70"/>
        </w:rPr>
        <w:t>文成县人力资源和社会保障局文件</w:t>
      </w:r>
    </w:p>
    <w:p>
      <w:pPr>
        <w:ind w:firstLine="640" w:firstLineChars="200"/>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文人社〔2020〕</w:t>
      </w:r>
      <w:r>
        <w:rPr>
          <w:rFonts w:hint="eastAsia" w:ascii="仿宋_GB2312" w:eastAsia="仿宋_GB2312"/>
          <w:sz w:val="32"/>
          <w:szCs w:val="32"/>
          <w:lang w:val="en-US" w:eastAsia="zh-CN"/>
        </w:rPr>
        <w:t>23</w:t>
      </w:r>
      <w:r>
        <w:rPr>
          <w:rFonts w:hint="eastAsia" w:ascii="仿宋_GB2312" w:eastAsia="仿宋_GB2312"/>
          <w:sz w:val="32"/>
          <w:szCs w:val="32"/>
        </w:rPr>
        <w:t>号</w:t>
      </w:r>
    </w:p>
    <w:p>
      <w:pPr>
        <w:ind w:firstLine="640" w:firstLineChars="200"/>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73025</wp:posOffset>
                </wp:positionV>
                <wp:extent cx="5576570" cy="0"/>
                <wp:effectExtent l="0" t="0" r="0" b="0"/>
                <wp:wrapNone/>
                <wp:docPr id="1" name="直线 2"/>
                <wp:cNvGraphicFramePr/>
                <a:graphic xmlns:a="http://schemas.openxmlformats.org/drawingml/2006/main">
                  <a:graphicData uri="http://schemas.microsoft.com/office/word/2010/wordprocessingShape">
                    <wps:wsp>
                      <wps:cNvCnPr/>
                      <wps:spPr>
                        <a:xfrm>
                          <a:off x="0" y="0"/>
                          <a:ext cx="557657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6pt;margin-top:5.75pt;height:0pt;width:439.1pt;z-index:251658240;mso-width-relative:page;mso-height-relative:page;" filled="f" stroked="t" coordsize="21600,21600" o:gfxdata="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Kq9wdkAAAAIAQAADwAAAAAAAAABACAAAAAi&#10;AAAAZHJzL2Rvd25yZXYueG1sUEsBAhQAFAAAAAgAh07iQDTsZyfQAQAAjgMAAA4AAAAAAAAAAQAg&#10;AAAAKAEAAGRycy9lMm9Eb2MueG1sUEsFBgAAAAAGAAYAWQEAAGoFAAAAAA==&#10;">
                <v:fill on="f" focussize="0,0"/>
                <v:stroke weight="3pt" color="#FF0000" joinstyle="round"/>
                <v:imagedata o:title=""/>
                <o:lock v:ext="edit" aspectratio="f"/>
              </v:line>
            </w:pict>
          </mc:Fallback>
        </mc:AlternateContent>
      </w:r>
    </w:p>
    <w:p>
      <w:pPr>
        <w:ind w:firstLine="640" w:firstLineChars="200"/>
        <w:rPr>
          <w:rFonts w:ascii="仿宋_GB2312"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文成县人力资源和社会保障局</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关于填报2020年文成县事业单位公开招聘</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工作人员需求计划的通知</w:t>
      </w:r>
    </w:p>
    <w:p>
      <w:pPr>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各乡镇人民政府，县政府有关部门、单位：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为向我县社会经济建设发展提供人才保障,经研究决定,将举行2020年文成县事业单位公开招聘工作人员统一考试，现将有关事项通知如下：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各用人单位根据本单位编制、人员空缺情况，经业务主管部门同意，填报2020年文成县事业单位公开招聘工作人员需求计划申报表（附件1），岗位专业要求须严格参照普通专科、本科、研究生学科目录（附件2、附件3、附件4），并于2020年4 月 10日前报县人力资源和社会保障局人事管理科(栖云路14号B幢202室)。如需招聘高层次紧缺人才（</w:t>
      </w:r>
      <w:r>
        <w:rPr>
          <w:rFonts w:hint="eastAsia" w:ascii="仿宋_GB2312" w:hAnsi="仿宋" w:eastAsia="仿宋_GB2312" w:cs="宋体"/>
          <w:color w:val="000000"/>
          <w:kern w:val="0"/>
          <w:sz w:val="32"/>
          <w:szCs w:val="32"/>
        </w:rPr>
        <w:t>具有硕士、博士学位的应历届全日制普通高校毕业研究生、42所</w:t>
      </w:r>
      <w:r>
        <w:rPr>
          <w:rFonts w:hint="eastAsia" w:ascii="仿宋_GB2312" w:hAnsi="仿宋" w:eastAsia="仿宋_GB2312"/>
          <w:color w:val="000000"/>
          <w:sz w:val="32"/>
          <w:szCs w:val="32"/>
        </w:rPr>
        <w:t>一流大学建设高校的应历届全日制普通高校本科毕业生和95所</w:t>
      </w:r>
      <w:r>
        <w:rPr>
          <w:rFonts w:hint="eastAsia" w:ascii="仿宋_GB2312" w:hAnsi="仿宋" w:eastAsia="仿宋_GB2312" w:cs="宋体"/>
          <w:color w:val="000000"/>
          <w:kern w:val="0"/>
          <w:sz w:val="32"/>
          <w:szCs w:val="32"/>
        </w:rPr>
        <w:t>一流学科</w:t>
      </w:r>
      <w:r>
        <w:rPr>
          <w:rFonts w:hint="eastAsia" w:ascii="仿宋_GB2312" w:hAnsi="仿宋" w:eastAsia="仿宋_GB2312"/>
          <w:color w:val="000000"/>
          <w:sz w:val="32"/>
          <w:szCs w:val="32"/>
        </w:rPr>
        <w:t>建设高校对应的一流建设学科专业</w:t>
      </w:r>
      <w:r>
        <w:rPr>
          <w:rFonts w:hint="eastAsia" w:ascii="仿宋_GB2312" w:hAnsi="仿宋" w:eastAsia="仿宋_GB2312" w:cs="宋体"/>
          <w:color w:val="000000"/>
          <w:kern w:val="0"/>
          <w:sz w:val="32"/>
          <w:szCs w:val="32"/>
        </w:rPr>
        <w:t>的</w:t>
      </w:r>
      <w:r>
        <w:rPr>
          <w:rFonts w:hint="eastAsia" w:ascii="仿宋_GB2312" w:hAnsi="仿宋" w:eastAsia="仿宋_GB2312"/>
          <w:color w:val="000000"/>
          <w:sz w:val="32"/>
          <w:szCs w:val="32"/>
        </w:rPr>
        <w:t>应历届全日制普通高校本科毕业生</w:t>
      </w:r>
      <w:r>
        <w:rPr>
          <w:rFonts w:hint="eastAsia" w:ascii="仿宋_GB2312" w:eastAsia="仿宋_GB2312"/>
          <w:sz w:val="32"/>
          <w:szCs w:val="32"/>
        </w:rPr>
        <w:t>），请在需求计划表中注明。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二、上报需求计划表的同时须上报县委编办核准的事业单位空编使用核准单。</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 w:eastAsia="仿宋_GB2312" w:cs="宋体"/>
          <w:color w:val="000000"/>
          <w:kern w:val="0"/>
          <w:sz w:val="32"/>
          <w:szCs w:val="32"/>
        </w:rPr>
      </w:pPr>
      <w:r>
        <w:rPr>
          <w:rFonts w:hint="eastAsia" w:ascii="仿宋_GB2312" w:eastAsia="仿宋_GB2312"/>
          <w:sz w:val="32"/>
          <w:szCs w:val="32"/>
        </w:rPr>
        <w:t>三、上报需求计划表后，县人力资源和社会保障局将根据各单位编制空缺、人员现状等情况综合考虑，确定公开招聘工作人员计划。</w:t>
      </w:r>
      <w:r>
        <w:rPr>
          <w:rFonts w:hint="eastAsia" w:ascii="仿宋_GB2312" w:hAnsi="仿宋" w:eastAsia="仿宋_GB2312" w:cs="宋体"/>
          <w:color w:val="000000"/>
          <w:kern w:val="0"/>
          <w:sz w:val="32"/>
          <w:szCs w:val="32"/>
        </w:rPr>
        <w:t>联系电话：0577-67831150</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hint="eastAsia" w:ascii="仿宋_GB2312" w:hAnsi="宋体" w:eastAsia="仿宋_GB2312"/>
          <w:color w:val="333333"/>
          <w:kern w:val="0"/>
          <w:sz w:val="2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附件1：2020年文成县事业单位公开招聘工作人员需求计划</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eastAsia="仿宋_GB2312"/>
          <w:sz w:val="32"/>
          <w:szCs w:val="32"/>
        </w:rPr>
      </w:pPr>
      <w:r>
        <w:rPr>
          <w:rFonts w:hint="eastAsia" w:ascii="仿宋_GB2312" w:eastAsia="仿宋_GB2312"/>
          <w:sz w:val="32"/>
          <w:szCs w:val="32"/>
        </w:rPr>
        <w:t>申报表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附件2：</w:t>
      </w:r>
      <w:r>
        <w:rPr>
          <w:rFonts w:hint="eastAsia" w:ascii="仿宋_GB2312" w:eastAsia="仿宋_GB2312"/>
          <w:spacing w:val="-20"/>
          <w:sz w:val="32"/>
          <w:szCs w:val="32"/>
        </w:rPr>
        <w:t>普通高等学校高等职业教育（专科）专业目录（2015年）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附件3：普通高等学校本科专业目录（2012年）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附件4：（研究生）学位授予和人才培养学科目录（2011年）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hint="eastAsia" w:ascii="仿宋_GB2312" w:eastAsia="仿宋_GB2312"/>
          <w:sz w:val="32"/>
          <w:szCs w:val="32"/>
        </w:rPr>
      </w:pPr>
      <w:r>
        <w:rPr>
          <w:rFonts w:hint="eastAsia" w:ascii="仿宋_GB2312" w:eastAsia="仿宋_GB2312"/>
          <w:sz w:val="32"/>
          <w:szCs w:val="32"/>
        </w:rPr>
        <w:t>文成县人力资源和社会保障局</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eastAsia="仿宋_GB2312"/>
          <w:sz w:val="32"/>
          <w:szCs w:val="32"/>
        </w:rPr>
        <w:t>2020</w:t>
      </w:r>
      <w:r>
        <w:rPr>
          <w:rFonts w:hint="eastAsia" w:ascii="仿宋_GB2312" w:hAnsi="仿宋_GB2312" w:eastAsia="仿宋_GB2312" w:cs="仿宋_GB2312"/>
          <w:sz w:val="32"/>
          <w:szCs w:val="32"/>
        </w:rPr>
        <w:t>年3 月23 日</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rPr>
      </w:pPr>
      <w:bookmarkStart w:id="0" w:name="_GoBack"/>
      <w:bookmarkEnd w:id="0"/>
    </w:p>
    <w:p>
      <w:pPr>
        <w:rPr>
          <w:rFonts w:ascii="仿宋_GB2312" w:eastAsia="仿宋_GB2312"/>
          <w:sz w:val="32"/>
          <w:szCs w:val="32"/>
        </w:rPr>
      </w:pPr>
      <w:r>
        <w:rPr>
          <w:rFonts w:ascii="仿宋_GB2312" w:eastAsia="仿宋_GB2312"/>
          <w:sz w:val="32"/>
          <w:szCs w:val="32"/>
        </w:rPr>
        <w:t xml:space="preserve">                                                                    </w:t>
      </w:r>
    </w:p>
    <w:p>
      <w:pPr>
        <w:pBdr>
          <w:top w:val="single" w:color="auto" w:sz="6" w:space="1"/>
          <w:bottom w:val="single" w:color="auto" w:sz="6" w:space="1"/>
        </w:pBdr>
        <w:ind w:firstLine="280" w:firstLineChars="100"/>
        <w:rPr>
          <w:rFonts w:hint="eastAsia" w:ascii="仿宋_GB2312" w:eastAsia="仿宋_GB2312"/>
          <w:sz w:val="28"/>
          <w:szCs w:val="28"/>
        </w:rPr>
      </w:pPr>
      <w:r>
        <w:rPr>
          <w:rFonts w:hint="eastAsia" w:ascii="仿宋_GB2312" w:eastAsia="仿宋_GB2312"/>
          <w:sz w:val="28"/>
          <w:szCs w:val="28"/>
        </w:rPr>
        <w:t>抄送：县府办、县委组织部、县委编办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ascii="仿宋_GB2312" w:eastAsia="仿宋_GB2312"/>
          <w:sz w:val="28"/>
          <w:szCs w:val="28"/>
        </w:rPr>
        <w:t xml:space="preserve"> </w:t>
      </w:r>
      <w:r>
        <w:rPr>
          <w:rFonts w:hint="eastAsia" w:ascii="仿宋_GB2312" w:eastAsia="仿宋_GB2312"/>
          <w:sz w:val="28"/>
          <w:szCs w:val="28"/>
        </w:rPr>
        <w:t>文成县人力资源和社会保障局办公室        20120年3 月 23 日印发</w:t>
      </w:r>
      <w:r>
        <w:rPr>
          <w:rFonts w:ascii="仿宋_GB2312" w:eastAsia="仿宋_GB2312"/>
          <w:sz w:val="32"/>
          <w:szCs w:val="32"/>
        </w:rPr>
        <w:t xml:space="preserve">  </w:t>
      </w:r>
    </w:p>
    <w:p>
      <w:pPr>
        <w:rPr>
          <w:rFonts w:hint="default" w:ascii="仿宋_GB2312" w:eastAsia="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247650</wp:posOffset>
                </wp:positionV>
                <wp:extent cx="5765800" cy="635"/>
                <wp:effectExtent l="0" t="0" r="0" b="0"/>
                <wp:wrapNone/>
                <wp:docPr id="2" name="直线 3"/>
                <wp:cNvGraphicFramePr/>
                <a:graphic xmlns:a="http://schemas.openxmlformats.org/drawingml/2006/main">
                  <a:graphicData uri="http://schemas.microsoft.com/office/word/2010/wordprocessingShape">
                    <wps:wsp>
                      <wps:cNvCnPr/>
                      <wps:spPr>
                        <a:xfrm>
                          <a:off x="871855" y="8687435"/>
                          <a:ext cx="576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25pt;margin-top:19.5pt;height:0.05pt;width:454pt;z-index:251659264;mso-width-relative:page;mso-height-relative:page;" filled="f" stroked="t" coordsize="21600,21600" o:gfxdata="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bvr+PWAAAACAEAAA8AAAAA&#10;AAAAAQAgAAAAIgAAAGRycy9kb3ducmV2LnhtbFBLAQIUABQAAAAIAIdO4kBcbgc33QEAAJoDAAAO&#10;AAAAAAAAAAEAIAAAACUBAABkcnMvZTJvRG9jLnhtbFBLBQYAAAAABgAGAFkBAAB0BQAAAAA=&#10;">
                <v:fill on="f" focussize="0,0"/>
                <v:stroke color="#000000" joinstyle="round"/>
                <v:imagedata o:title=""/>
                <o:lock v:ext="edit" aspectratio="f"/>
              </v:line>
            </w:pict>
          </mc:Fallback>
        </mc:AlternateContent>
      </w:r>
    </w:p>
    <w:sectPr>
      <w:footerReference r:id="rId3" w:type="default"/>
      <w:footerReference r:id="rId4" w:type="even"/>
      <w:pgSz w:w="11906" w:h="16838"/>
      <w:pgMar w:top="1701"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- 1 -</w:t>
    </w:r>
    <w:r>
      <w:rPr>
        <w:rStyle w:val="6"/>
        <w:sz w:val="24"/>
        <w:szCs w:val="2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063DE"/>
    <w:rsid w:val="001B2E23"/>
    <w:rsid w:val="001B5D8C"/>
    <w:rsid w:val="002B4B21"/>
    <w:rsid w:val="003F0C4E"/>
    <w:rsid w:val="008F3F76"/>
    <w:rsid w:val="00C1772B"/>
    <w:rsid w:val="068B1C58"/>
    <w:rsid w:val="109063DE"/>
    <w:rsid w:val="4F474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A4.dot</Template>
  <Pages>1</Pages>
  <Words>0</Words>
  <Characters>0</Characters>
  <Lines>1</Lines>
  <Paragraphs>1</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2020-03-23T08:36:00Z</dcterms:created>
  <dc:creator>文成县人力资源和社会保障局</dc:creator>
  <cp:lastModifiedBy>文成县人力资源和社会保障局</cp:lastModifiedBy>
  <dcterms:modified xsi:type="dcterms:W3CDTF">2020-03-23T08:41:07Z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