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jc w:val="center"/>
        <w:rPr>
          <w:rFonts w:hint="eastAsia" w:ascii="方正小标宋简体" w:hAnsi="宋体" w:eastAsia="方正小标宋简体"/>
          <w:color w:val="FF0000"/>
          <w:spacing w:val="-10"/>
          <w:w w:val="50"/>
          <w:sz w:val="120"/>
          <w:szCs w:val="120"/>
        </w:rPr>
      </w:pPr>
      <w:r>
        <w:rPr>
          <w:rFonts w:hint="eastAsia" w:ascii="方正小标宋简体" w:hAnsi="宋体" w:eastAsia="方正小标宋简体"/>
          <w:color w:val="FF0000"/>
          <w:spacing w:val="-10"/>
          <w:w w:val="50"/>
          <w:sz w:val="120"/>
          <w:szCs w:val="120"/>
        </w:rPr>
        <w:t>文成县</w:t>
      </w:r>
      <w:r>
        <w:rPr>
          <w:rFonts w:hint="eastAsia" w:ascii="方正小标宋简体" w:hAnsi="宋体" w:eastAsia="方正小标宋简体"/>
          <w:color w:val="FF0000"/>
          <w:spacing w:val="-10"/>
          <w:w w:val="50"/>
          <w:sz w:val="120"/>
          <w:szCs w:val="120"/>
          <w:lang w:eastAsia="zh-CN"/>
        </w:rPr>
        <w:t>南田镇人民政府</w:t>
      </w:r>
      <w:r>
        <w:rPr>
          <w:rFonts w:hint="eastAsia" w:ascii="方正小标宋简体" w:hAnsi="宋体" w:eastAsia="方正小标宋简体"/>
          <w:color w:val="FF0000"/>
          <w:spacing w:val="-10"/>
          <w:w w:val="50"/>
          <w:sz w:val="120"/>
          <w:szCs w:val="120"/>
        </w:rPr>
        <w:t>文件</w:t>
      </w:r>
    </w:p>
    <w:p>
      <w:pPr>
        <w:rPr>
          <w:rFonts w:hint="eastAsia" w:ascii="方正小标宋简体" w:hAnsi="宋体" w:eastAsia="方正小标宋简体"/>
          <w:color w:val="FF0000"/>
          <w:spacing w:val="-10"/>
          <w:w w:val="50"/>
          <w:sz w:val="21"/>
          <w:szCs w:val="21"/>
        </w:rPr>
      </w:pPr>
    </w:p>
    <w:p>
      <w:pPr>
        <w:spacing w:line="560" w:lineRule="exact"/>
        <w:jc w:val="center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  <w:lang w:eastAsia="zh-CN"/>
        </w:rPr>
        <w:t>南政</w:t>
      </w:r>
      <w:r>
        <w:rPr>
          <w:rFonts w:hint="eastAsia" w:ascii="仿宋" w:eastAsia="仿宋"/>
          <w:sz w:val="32"/>
          <w:szCs w:val="32"/>
        </w:rPr>
        <w:t>〔20</w:t>
      </w:r>
      <w:r>
        <w:rPr>
          <w:rFonts w:hint="eastAsia" w:asci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eastAsia="仿宋"/>
          <w:sz w:val="32"/>
          <w:szCs w:val="32"/>
        </w:rPr>
        <w:t>〕</w:t>
      </w:r>
      <w:r>
        <w:rPr>
          <w:rFonts w:hint="eastAsia" w:ascii="仿宋" w:eastAsia="仿宋"/>
          <w:sz w:val="32"/>
          <w:szCs w:val="32"/>
          <w:lang w:val="en-US" w:eastAsia="zh-CN"/>
        </w:rPr>
        <w:t>86</w:t>
      </w:r>
      <w:r>
        <w:rPr>
          <w:rFonts w:hint="eastAsia" w:ascii="仿宋" w:eastAsia="仿宋"/>
          <w:sz w:val="32"/>
          <w:szCs w:val="32"/>
        </w:rPr>
        <w:t>号</w:t>
      </w:r>
    </w:p>
    <w:p>
      <w:pPr>
        <w:spacing w:line="560" w:lineRule="exact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ascii="仿宋_GB2312"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29845</wp:posOffset>
                </wp:positionV>
                <wp:extent cx="5735320" cy="36830"/>
                <wp:effectExtent l="0" t="19050" r="17780" b="20320"/>
                <wp:wrapNone/>
                <wp:docPr id="1" name="直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5320" cy="3683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" o:spid="_x0000_s1026" o:spt="20" style="position:absolute;left:0pt;flip:y;margin-left:-3.4pt;margin-top:2.35pt;height:2.9pt;width:451.6pt;z-index:251658240;mso-width-relative:page;mso-height-relative:page;" filled="f" stroked="t" coordsize="21600,21600" o:gfxdata="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SqRKqtcAAAAHAQAA&#10;DwAAAAAAAAABACAAAAAiAAAAZHJzL2Rvd25yZXYueG1sUEsBAhQAFAAAAAgAh07iQNhdLbLhAQAA&#10;qwMAAA4AAAAAAAAAAQAgAAAAJgEAAGRycy9lMm9Eb2MueG1sUEsFBgAAAAAGAAYAWQEAAHkFAAAA&#10;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b/>
          <w:bCs/>
          <w:sz w:val="44"/>
          <w:szCs w:val="44"/>
        </w:rPr>
        <w:t xml:space="preserve"> 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南田镇人民政府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确定南田镇李华锋等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66户为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城南小区地块现住户名单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的通知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镇属各部门、各行政村：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南田镇城南小区地块现有房屋共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7幢68间，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用地面积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8052平方米,涉及建筑面积为14257.6平方米,现已全部建成并入住,根据文成县国土资源局会议纪要【2017】1号、【2017】18号，确认该地块为出让土地，现确定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城南小区地块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66户名单(见附件)。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0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南田镇人民政府</w:t>
      </w:r>
    </w:p>
    <w:p>
      <w:pPr>
        <w:adjustRightInd w:val="0"/>
        <w:snapToGrid w:val="0"/>
        <w:spacing w:line="50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adjustRightInd w:val="0"/>
        <w:snapToGrid w:val="0"/>
        <w:spacing w:line="50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0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0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0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0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（附件不公开）</w:t>
      </w:r>
    </w:p>
    <w:p>
      <w:pPr>
        <w:adjustRightInd w:val="0"/>
        <w:snapToGrid w:val="0"/>
        <w:spacing w:line="50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50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0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0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0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0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0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0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0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0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0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0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0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0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0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0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0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0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0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0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0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0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0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0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0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抄送县文成县自然资源和规划局</w:t>
      </w:r>
    </w:p>
    <w:p>
      <w:pPr>
        <w:pBdr>
          <w:top w:val="single" w:color="auto" w:sz="6" w:space="0"/>
          <w:bottom w:val="single" w:color="auto" w:sz="6" w:space="0"/>
        </w:pBdr>
        <w:spacing w:line="56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南田镇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党政综合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办公室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日印发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AE6743"/>
    <w:rsid w:val="4AAE6743"/>
    <w:rsid w:val="590F6D29"/>
    <w:rsid w:val="6E831F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2019-01-15T07:28:00Z</dcterms:created>
  <dc:creator>文成县南田镇</dc:creator>
  <cp:lastModifiedBy>Hui   Z .</cp:lastModifiedBy>
  <dcterms:modified xsi:type="dcterms:W3CDTF">2020-09-24T09:22:58Z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