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黑体" w:hAnsi="黑体" w:eastAsia="黑体" w:cs="黑体"/>
          <w:color w:val="auto"/>
          <w:sz w:val="32"/>
          <w:szCs w:val="32"/>
          <w:lang w:val="en-US" w:eastAsia="zh-CN"/>
        </w:rPr>
      </w:pPr>
      <w:bookmarkStart w:id="0" w:name="_GoBack"/>
      <w:bookmarkEnd w:id="0"/>
      <w:r>
        <w:rPr>
          <w:rFonts w:hint="eastAsia" w:ascii="黑体" w:hAnsi="黑体" w:eastAsia="黑体" w:cs="黑体"/>
          <w:color w:val="auto"/>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44"/>
          <w:szCs w:val="44"/>
          <w:highlight w:val="none"/>
          <w:vertAlign w:val="baseline"/>
        </w:rPr>
      </w:pPr>
      <w:r>
        <w:rPr>
          <w:rFonts w:hint="eastAsia" w:ascii="方正小标宋简体" w:hAnsi="方正小标宋简体" w:eastAsia="方正小标宋简体" w:cs="方正小标宋简体"/>
          <w:b w:val="0"/>
          <w:bCs w:val="0"/>
          <w:color w:val="auto"/>
          <w:sz w:val="44"/>
          <w:szCs w:val="44"/>
          <w:highlight w:val="none"/>
          <w:vertAlign w:val="baseline"/>
        </w:rPr>
        <w:t>农险承保机构遴选评审细则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总分：100分</w:t>
      </w:r>
    </w:p>
    <w:tbl>
      <w:tblPr>
        <w:tblStyle w:val="7"/>
        <w:tblW w:w="93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25"/>
        <w:gridCol w:w="5744"/>
        <w:gridCol w:w="1212"/>
        <w:gridCol w:w="1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70" w:hRule="atLeast"/>
        </w:trPr>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ascii="仿宋_GB2312" w:hAnsi="等线" w:eastAsia="仿宋_GB2312" w:cs="仿宋_GB2312"/>
                <w:b/>
                <w:bCs/>
                <w:i w:val="0"/>
                <w:iCs w:val="0"/>
                <w:color w:val="auto"/>
                <w:sz w:val="24"/>
                <w:szCs w:val="24"/>
                <w:u w:val="none"/>
              </w:rPr>
            </w:pPr>
            <w:r>
              <w:rPr>
                <w:rStyle w:val="12"/>
                <w:rFonts w:hAnsi="等线"/>
                <w:color w:val="auto"/>
                <w:lang w:val="en-US" w:eastAsia="zh-CN" w:bidi="ar"/>
              </w:rPr>
              <w:t>评定项目</w:t>
            </w:r>
          </w:p>
        </w:tc>
        <w:tc>
          <w:tcPr>
            <w:tcW w:w="5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b/>
                <w:bCs/>
                <w:i w:val="0"/>
                <w:iCs w:val="0"/>
                <w:color w:val="auto"/>
                <w:sz w:val="24"/>
                <w:szCs w:val="24"/>
                <w:u w:val="none"/>
              </w:rPr>
            </w:pPr>
            <w:r>
              <w:rPr>
                <w:rStyle w:val="12"/>
                <w:rFonts w:hAnsi="等线"/>
                <w:color w:val="auto"/>
                <w:lang w:val="en-US" w:eastAsia="zh-CN" w:bidi="ar"/>
              </w:rPr>
              <w:t>评审标准</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b/>
                <w:bCs/>
                <w:i w:val="0"/>
                <w:iCs w:val="0"/>
                <w:color w:val="auto"/>
                <w:sz w:val="24"/>
                <w:szCs w:val="24"/>
                <w:u w:val="none"/>
              </w:rPr>
            </w:pPr>
            <w:r>
              <w:rPr>
                <w:rStyle w:val="12"/>
                <w:rFonts w:hAnsi="等线"/>
                <w:color w:val="auto"/>
                <w:lang w:val="en-US" w:eastAsia="zh-CN" w:bidi="ar"/>
              </w:rPr>
              <w:t>分值范围</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b/>
                <w:bCs/>
                <w:i w:val="0"/>
                <w:iCs w:val="0"/>
                <w:color w:val="auto"/>
                <w:sz w:val="24"/>
                <w:szCs w:val="24"/>
                <w:u w:val="none"/>
              </w:rPr>
            </w:pPr>
            <w:r>
              <w:rPr>
                <w:rStyle w:val="12"/>
                <w:rFonts w:hAnsi="等线"/>
                <w:color w:val="auto"/>
                <w:lang w:val="en-US" w:eastAsia="zh-CN" w:bidi="ar"/>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0"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i w:val="0"/>
                <w:iCs w:val="0"/>
                <w:color w:val="auto"/>
                <w:sz w:val="24"/>
                <w:szCs w:val="24"/>
                <w:u w:val="none"/>
              </w:rPr>
            </w:pPr>
            <w:r>
              <w:rPr>
                <w:rStyle w:val="13"/>
                <w:rFonts w:hAnsi="等线"/>
                <w:color w:val="auto"/>
                <w:lang w:val="en-US" w:eastAsia="zh-CN" w:bidi="ar"/>
              </w:rPr>
              <w:t>基本条件</w:t>
            </w:r>
          </w:p>
        </w:tc>
        <w:tc>
          <w:tcPr>
            <w:tcW w:w="5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both"/>
              <w:textAlignment w:val="center"/>
              <w:rPr>
                <w:rFonts w:hint="default" w:ascii="仿宋_GB2312" w:hAnsi="等线" w:eastAsia="仿宋_GB2312" w:cs="仿宋_GB2312"/>
                <w:i w:val="0"/>
                <w:iCs w:val="0"/>
                <w:color w:val="auto"/>
                <w:sz w:val="24"/>
                <w:szCs w:val="24"/>
                <w:u w:val="none"/>
              </w:rPr>
            </w:pPr>
            <w:r>
              <w:rPr>
                <w:rFonts w:hint="eastAsia" w:ascii="仿宋_GB2312" w:hAnsi="等线" w:eastAsia="仿宋_GB2312" w:cs="仿宋_GB2312"/>
                <w:i w:val="0"/>
                <w:iCs w:val="0"/>
                <w:color w:val="auto"/>
                <w:kern w:val="0"/>
                <w:sz w:val="24"/>
                <w:szCs w:val="24"/>
                <w:u w:val="none"/>
                <w:lang w:val="en-US" w:eastAsia="zh-CN" w:bidi="ar"/>
              </w:rPr>
              <w:t>国家金融监督</w:t>
            </w:r>
            <w:r>
              <w:rPr>
                <w:rFonts w:hint="eastAsia" w:ascii="仿宋_GB2312" w:hAnsi="等线" w:cs="仿宋_GB2312"/>
                <w:i w:val="0"/>
                <w:iCs w:val="0"/>
                <w:color w:val="auto"/>
                <w:kern w:val="0"/>
                <w:sz w:val="24"/>
                <w:szCs w:val="24"/>
                <w:u w:val="none"/>
                <w:lang w:val="en-US" w:eastAsia="zh-CN" w:bidi="ar"/>
              </w:rPr>
              <w:t>部门</w:t>
            </w:r>
            <w:r>
              <w:rPr>
                <w:rFonts w:hint="eastAsia" w:ascii="仿宋_GB2312" w:hAnsi="等线" w:eastAsia="仿宋_GB2312" w:cs="仿宋_GB2312"/>
                <w:i w:val="0"/>
                <w:iCs w:val="0"/>
                <w:color w:val="auto"/>
                <w:kern w:val="0"/>
                <w:sz w:val="24"/>
                <w:szCs w:val="24"/>
                <w:u w:val="none"/>
                <w:lang w:val="en-US" w:eastAsia="zh-CN" w:bidi="ar"/>
              </w:rPr>
              <w:t>发布的符合农业保险业务经营</w:t>
            </w:r>
            <w:r>
              <w:rPr>
                <w:rFonts w:hint="eastAsia" w:ascii="仿宋_GB2312" w:hAnsi="等线" w:cs="仿宋_GB2312"/>
                <w:i w:val="0"/>
                <w:iCs w:val="0"/>
                <w:color w:val="auto"/>
                <w:kern w:val="0"/>
                <w:sz w:val="24"/>
                <w:szCs w:val="24"/>
                <w:u w:val="none"/>
                <w:lang w:val="en-US" w:eastAsia="zh-CN" w:bidi="ar"/>
              </w:rPr>
              <w:t>条件资质</w:t>
            </w:r>
            <w:r>
              <w:rPr>
                <w:rFonts w:hint="eastAsia" w:ascii="仿宋_GB2312" w:hAnsi="等线" w:eastAsia="仿宋_GB2312" w:cs="仿宋_GB2312"/>
                <w:i w:val="0"/>
                <w:iCs w:val="0"/>
                <w:color w:val="auto"/>
                <w:kern w:val="0"/>
                <w:sz w:val="24"/>
                <w:szCs w:val="24"/>
                <w:u w:val="none"/>
                <w:lang w:val="en-US" w:eastAsia="zh-CN" w:bidi="ar"/>
              </w:rPr>
              <w:t>目录内</w:t>
            </w:r>
            <w:r>
              <w:rPr>
                <w:rFonts w:hint="default" w:ascii="仿宋_GB2312" w:hAnsi="等线" w:eastAsia="仿宋_GB2312" w:cs="仿宋_GB2312"/>
                <w:i w:val="0"/>
                <w:iCs w:val="0"/>
                <w:color w:val="auto"/>
                <w:kern w:val="0"/>
                <w:sz w:val="24"/>
                <w:szCs w:val="24"/>
                <w:u w:val="none"/>
                <w:lang w:val="en-US" w:eastAsia="zh-CN" w:bidi="ar"/>
              </w:rPr>
              <w:t>。符合要求得10分，不符合要求得0分。</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i w:val="0"/>
                <w:iCs w:val="0"/>
                <w:color w:val="auto"/>
                <w:sz w:val="24"/>
                <w:szCs w:val="24"/>
                <w:u w:val="none"/>
              </w:rPr>
            </w:pPr>
            <w:r>
              <w:rPr>
                <w:rFonts w:hint="default" w:ascii="仿宋_GB2312" w:hAnsi="等线" w:eastAsia="仿宋_GB2312" w:cs="仿宋_GB2312"/>
                <w:i w:val="0"/>
                <w:iCs w:val="0"/>
                <w:color w:val="auto"/>
                <w:kern w:val="0"/>
                <w:sz w:val="24"/>
                <w:szCs w:val="24"/>
                <w:u w:val="none"/>
                <w:lang w:val="en-US" w:eastAsia="zh-CN" w:bidi="ar"/>
              </w:rPr>
              <w:t>0-10分</w:t>
            </w:r>
          </w:p>
        </w:tc>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i w:val="0"/>
                <w:iCs w:val="0"/>
                <w:color w:val="auto"/>
                <w:sz w:val="24"/>
                <w:szCs w:val="24"/>
                <w:u w:val="none"/>
              </w:rPr>
            </w:pPr>
            <w:r>
              <w:rPr>
                <w:rFonts w:hint="default" w:ascii="仿宋_GB2312" w:hAnsi="等线" w:eastAsia="仿宋_GB2312" w:cs="仿宋_GB2312"/>
                <w:i w:val="0"/>
                <w:iCs w:val="0"/>
                <w:color w:val="auto"/>
                <w:kern w:val="0"/>
                <w:sz w:val="24"/>
                <w:szCs w:val="24"/>
                <w:u w:val="none"/>
                <w:lang w:val="en-US" w:eastAsia="zh-CN" w:bidi="ar"/>
              </w:rPr>
              <w:t>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ind w:right="0" w:rightChars="0"/>
              <w:jc w:val="center"/>
              <w:rPr>
                <w:rFonts w:hint="default" w:ascii="仿宋_GB2312" w:hAnsi="等线" w:eastAsia="仿宋_GB2312" w:cs="仿宋_GB2312"/>
                <w:i w:val="0"/>
                <w:iCs w:val="0"/>
                <w:color w:val="auto"/>
                <w:sz w:val="24"/>
                <w:szCs w:val="24"/>
                <w:u w:val="none"/>
              </w:rPr>
            </w:pPr>
          </w:p>
        </w:tc>
        <w:tc>
          <w:tcPr>
            <w:tcW w:w="5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both"/>
              <w:textAlignment w:val="center"/>
              <w:rPr>
                <w:rFonts w:hint="default" w:ascii="仿宋_GB2312" w:hAnsi="等线" w:eastAsia="仿宋_GB2312" w:cs="仿宋_GB2312"/>
                <w:i w:val="0"/>
                <w:iCs w:val="0"/>
                <w:color w:val="auto"/>
                <w:sz w:val="24"/>
                <w:szCs w:val="24"/>
                <w:u w:val="none"/>
              </w:rPr>
            </w:pPr>
            <w:r>
              <w:rPr>
                <w:rFonts w:hint="default" w:ascii="仿宋_GB2312" w:hAnsi="等线" w:eastAsia="仿宋_GB2312" w:cs="仿宋_GB2312"/>
                <w:i w:val="0"/>
                <w:iCs w:val="0"/>
                <w:color w:val="auto"/>
                <w:kern w:val="0"/>
                <w:sz w:val="24"/>
                <w:szCs w:val="24"/>
                <w:u w:val="none"/>
                <w:lang w:val="en-US" w:eastAsia="zh-CN" w:bidi="ar"/>
              </w:rPr>
              <w:t>能够按要求与中国农业再保险股份有限公司约定分保业务信息系统进行对接（需提供对接函），已对接得2分；并与中国农再签署当期有效《协议》，已签署得3分，否则得0分（需提供有效佐证材料）。</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i w:val="0"/>
                <w:iCs w:val="0"/>
                <w:color w:val="auto"/>
                <w:sz w:val="24"/>
                <w:szCs w:val="24"/>
                <w:u w:val="none"/>
              </w:rPr>
            </w:pPr>
            <w:r>
              <w:rPr>
                <w:rStyle w:val="13"/>
                <w:rFonts w:hAnsi="等线"/>
                <w:color w:val="auto"/>
                <w:lang w:val="en-US" w:eastAsia="zh-CN" w:bidi="ar"/>
              </w:rPr>
              <w:t>0-5分</w:t>
            </w: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ind w:right="0" w:rightChars="0"/>
              <w:jc w:val="center"/>
              <w:rPr>
                <w:rFonts w:hint="default" w:ascii="仿宋_GB2312" w:hAnsi="等线" w:eastAsia="仿宋_GB2312" w:cs="仿宋_GB2312"/>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i w:val="0"/>
                <w:iCs w:val="0"/>
                <w:color w:val="auto"/>
                <w:sz w:val="24"/>
                <w:szCs w:val="24"/>
                <w:u w:val="none"/>
              </w:rPr>
            </w:pPr>
            <w:r>
              <w:rPr>
                <w:rFonts w:hint="default" w:ascii="仿宋_GB2312" w:hAnsi="等线" w:eastAsia="仿宋_GB2312" w:cs="仿宋_GB2312"/>
                <w:i w:val="0"/>
                <w:iCs w:val="0"/>
                <w:color w:val="auto"/>
                <w:kern w:val="0"/>
                <w:sz w:val="24"/>
                <w:szCs w:val="24"/>
                <w:u w:val="none"/>
                <w:lang w:val="en-US" w:eastAsia="zh-CN" w:bidi="ar"/>
              </w:rPr>
              <w:t>综合实力</w:t>
            </w:r>
          </w:p>
        </w:tc>
        <w:tc>
          <w:tcPr>
            <w:tcW w:w="5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both"/>
              <w:textAlignment w:val="center"/>
              <w:rPr>
                <w:rFonts w:hint="default" w:ascii="仿宋_GB2312" w:hAnsi="等线" w:eastAsia="仿宋_GB2312" w:cs="仿宋_GB2312"/>
                <w:i w:val="0"/>
                <w:iCs w:val="0"/>
                <w:color w:val="auto"/>
                <w:sz w:val="24"/>
                <w:szCs w:val="24"/>
                <w:u w:val="none"/>
              </w:rPr>
            </w:pPr>
            <w:r>
              <w:rPr>
                <w:rFonts w:hint="default" w:ascii="仿宋_GB2312" w:hAnsi="等线" w:eastAsia="仿宋_GB2312" w:cs="仿宋_GB2312"/>
                <w:i w:val="0"/>
                <w:iCs w:val="0"/>
                <w:color w:val="auto"/>
                <w:kern w:val="0"/>
                <w:sz w:val="24"/>
                <w:szCs w:val="24"/>
                <w:u w:val="none"/>
                <w:lang w:val="en-US" w:eastAsia="zh-CN" w:bidi="ar"/>
              </w:rPr>
              <w:t>遴选机构提供2023年温州地区保费总量。第一名得10分，每降低一个位次扣2分，按排名扣完为止。（以温州市保险行业协会报表为准）。</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i w:val="0"/>
                <w:iCs w:val="0"/>
                <w:color w:val="auto"/>
                <w:sz w:val="24"/>
                <w:szCs w:val="24"/>
                <w:u w:val="none"/>
              </w:rPr>
            </w:pPr>
            <w:r>
              <w:rPr>
                <w:rStyle w:val="14"/>
                <w:rFonts w:hAnsi="等线"/>
                <w:color w:val="auto"/>
                <w:lang w:val="en-US" w:eastAsia="zh-CN" w:bidi="ar"/>
              </w:rPr>
              <w:t>0-10分</w:t>
            </w:r>
          </w:p>
        </w:tc>
        <w:tc>
          <w:tcPr>
            <w:tcW w:w="1127" w:type="dxa"/>
            <w:vMerge w:val="restart"/>
            <w:tcBorders>
              <w:top w:val="nil"/>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i w:val="0"/>
                <w:iCs w:val="0"/>
                <w:color w:val="auto"/>
                <w:sz w:val="24"/>
                <w:szCs w:val="24"/>
                <w:u w:val="none"/>
              </w:rPr>
            </w:pPr>
            <w:r>
              <w:rPr>
                <w:rFonts w:hint="default" w:ascii="仿宋_GB2312" w:hAnsi="等线" w:eastAsia="仿宋_GB2312" w:cs="仿宋_GB2312"/>
                <w:i w:val="0"/>
                <w:iCs w:val="0"/>
                <w:color w:val="auto"/>
                <w:kern w:val="0"/>
                <w:sz w:val="24"/>
                <w:szCs w:val="24"/>
                <w:u w:val="none"/>
                <w:lang w:val="en-US" w:eastAsia="zh-CN" w:bidi="ar"/>
              </w:rPr>
              <w:t>35分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ind w:right="0" w:rightChars="0"/>
              <w:jc w:val="center"/>
              <w:rPr>
                <w:rFonts w:hint="default" w:ascii="仿宋_GB2312" w:hAnsi="等线" w:eastAsia="仿宋_GB2312" w:cs="仿宋_GB2312"/>
                <w:i w:val="0"/>
                <w:iCs w:val="0"/>
                <w:color w:val="auto"/>
                <w:sz w:val="24"/>
                <w:szCs w:val="24"/>
                <w:u w:val="none"/>
              </w:rPr>
            </w:pPr>
          </w:p>
        </w:tc>
        <w:tc>
          <w:tcPr>
            <w:tcW w:w="5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both"/>
              <w:textAlignment w:val="center"/>
              <w:rPr>
                <w:rFonts w:hint="default" w:ascii="仿宋_GB2312" w:hAnsi="等线" w:eastAsia="仿宋_GB2312" w:cs="仿宋_GB2312"/>
                <w:i w:val="0"/>
                <w:iCs w:val="0"/>
                <w:color w:val="auto"/>
                <w:sz w:val="24"/>
                <w:szCs w:val="24"/>
                <w:u w:val="none"/>
              </w:rPr>
            </w:pPr>
            <w:r>
              <w:rPr>
                <w:rFonts w:hint="default" w:ascii="仿宋_GB2312" w:hAnsi="等线" w:eastAsia="仿宋_GB2312" w:cs="仿宋_GB2312"/>
                <w:i w:val="0"/>
                <w:iCs w:val="0"/>
                <w:color w:val="auto"/>
                <w:kern w:val="0"/>
                <w:sz w:val="24"/>
                <w:szCs w:val="24"/>
                <w:u w:val="none"/>
                <w:lang w:val="en-US" w:eastAsia="zh-CN" w:bidi="ar"/>
              </w:rPr>
              <w:t>遴选机构2023年温州地区农业保险保费总量（多家机构共保的按份额比率折算）。第一名得10分，每降低一个位次扣1分，按排名扣完为止。（以温州市保险行业协会报表为准）。</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i w:val="0"/>
                <w:iCs w:val="0"/>
                <w:color w:val="auto"/>
                <w:sz w:val="24"/>
                <w:szCs w:val="24"/>
                <w:u w:val="none"/>
              </w:rPr>
            </w:pPr>
            <w:r>
              <w:rPr>
                <w:rStyle w:val="14"/>
                <w:rFonts w:hAnsi="等线"/>
                <w:color w:val="auto"/>
                <w:lang w:val="en-US" w:eastAsia="zh-CN" w:bidi="ar"/>
              </w:rPr>
              <w:t>0-10分</w:t>
            </w:r>
          </w:p>
        </w:tc>
        <w:tc>
          <w:tcPr>
            <w:tcW w:w="1127"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val="0"/>
              <w:kinsoku/>
              <w:wordWrap/>
              <w:overflowPunct/>
              <w:topLinePunct w:val="0"/>
              <w:bidi w:val="0"/>
              <w:ind w:right="0" w:rightChars="0"/>
              <w:jc w:val="center"/>
              <w:rPr>
                <w:rFonts w:hint="default" w:ascii="仿宋_GB2312" w:hAnsi="等线" w:eastAsia="仿宋_GB2312" w:cs="仿宋_GB2312"/>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547"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ind w:right="0" w:rightChars="0"/>
              <w:jc w:val="center"/>
              <w:rPr>
                <w:rFonts w:hint="default" w:ascii="仿宋_GB2312" w:hAnsi="等线" w:eastAsia="仿宋_GB2312" w:cs="仿宋_GB2312"/>
                <w:i w:val="0"/>
                <w:iCs w:val="0"/>
                <w:color w:val="auto"/>
                <w:sz w:val="24"/>
                <w:szCs w:val="24"/>
                <w:u w:val="none"/>
              </w:rPr>
            </w:pPr>
          </w:p>
        </w:tc>
        <w:tc>
          <w:tcPr>
            <w:tcW w:w="5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both"/>
              <w:textAlignment w:val="center"/>
              <w:rPr>
                <w:rFonts w:hint="default"/>
                <w:color w:val="auto"/>
              </w:rPr>
            </w:pPr>
            <w:r>
              <w:rPr>
                <w:rFonts w:hint="default" w:ascii="仿宋_GB2312" w:hAnsi="等线" w:eastAsia="仿宋_GB2312" w:cs="仿宋_GB2312"/>
                <w:i w:val="0"/>
                <w:iCs w:val="0"/>
                <w:color w:val="auto"/>
                <w:kern w:val="0"/>
                <w:sz w:val="24"/>
                <w:szCs w:val="24"/>
                <w:u w:val="none"/>
                <w:lang w:val="en-US" w:eastAsia="zh-CN" w:bidi="ar"/>
              </w:rPr>
              <w:t>遴选机构在2021年1月1日以来，以主承保或独家承保身份开展的政策性农业保险地方特色险种项目业绩，每提供1个险种种类业绩得1分，本项最多得5分。</w:t>
            </w:r>
            <w:r>
              <w:rPr>
                <w:rFonts w:hint="eastAsia" w:ascii="仿宋_GB2312" w:hAnsi="等线" w:eastAsia="仿宋_GB2312" w:cs="仿宋_GB2312"/>
                <w:i w:val="0"/>
                <w:iCs w:val="0"/>
                <w:color w:val="auto"/>
                <w:kern w:val="0"/>
                <w:sz w:val="24"/>
                <w:szCs w:val="24"/>
                <w:u w:val="none"/>
                <w:lang w:val="en-US" w:eastAsia="zh-CN" w:bidi="ar"/>
              </w:rPr>
              <w:t>（</w:t>
            </w:r>
            <w:r>
              <w:rPr>
                <w:rFonts w:hint="default" w:ascii="仿宋_GB2312" w:hAnsi="等线" w:eastAsia="仿宋_GB2312" w:cs="仿宋_GB2312"/>
                <w:i w:val="0"/>
                <w:iCs w:val="0"/>
                <w:color w:val="auto"/>
                <w:kern w:val="0"/>
                <w:sz w:val="24"/>
                <w:szCs w:val="24"/>
                <w:u w:val="none"/>
                <w:lang w:val="en-US" w:eastAsia="zh-CN" w:bidi="ar"/>
              </w:rPr>
              <w:t>须提供合同或其他证明材料复印件加盖公章，同一险种种类业绩不得重复计分</w:t>
            </w:r>
            <w:r>
              <w:rPr>
                <w:rFonts w:hint="eastAsia" w:ascii="仿宋_GB2312" w:hAnsi="等线" w:eastAsia="仿宋_GB2312" w:cs="仿宋_GB2312"/>
                <w:i w:val="0"/>
                <w:iCs w:val="0"/>
                <w:color w:val="auto"/>
                <w:kern w:val="0"/>
                <w:sz w:val="24"/>
                <w:szCs w:val="24"/>
                <w:u w:val="none"/>
                <w:lang w:val="en-US" w:eastAsia="zh-CN" w:bidi="ar"/>
              </w:rPr>
              <w:t>）</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i w:val="0"/>
                <w:iCs w:val="0"/>
                <w:color w:val="auto"/>
                <w:sz w:val="24"/>
                <w:szCs w:val="24"/>
                <w:u w:val="none"/>
              </w:rPr>
            </w:pPr>
            <w:r>
              <w:rPr>
                <w:rFonts w:hint="default" w:ascii="仿宋_GB2312" w:hAnsi="等线" w:eastAsia="仿宋_GB2312" w:cs="仿宋_GB2312"/>
                <w:i w:val="0"/>
                <w:iCs w:val="0"/>
                <w:color w:val="auto"/>
                <w:kern w:val="0"/>
                <w:sz w:val="24"/>
                <w:szCs w:val="24"/>
                <w:u w:val="none"/>
                <w:lang w:val="en-US" w:eastAsia="zh-CN" w:bidi="ar"/>
              </w:rPr>
              <w:t>0-5分</w:t>
            </w:r>
          </w:p>
        </w:tc>
        <w:tc>
          <w:tcPr>
            <w:tcW w:w="1127"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val="0"/>
              <w:kinsoku/>
              <w:wordWrap/>
              <w:overflowPunct/>
              <w:topLinePunct w:val="0"/>
              <w:bidi w:val="0"/>
              <w:ind w:right="0" w:rightChars="0"/>
              <w:jc w:val="center"/>
              <w:rPr>
                <w:rFonts w:hint="default" w:ascii="仿宋_GB2312" w:hAnsi="等线" w:eastAsia="仿宋_GB2312" w:cs="仿宋_GB2312"/>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ind w:right="0" w:rightChars="0"/>
              <w:jc w:val="center"/>
              <w:rPr>
                <w:rFonts w:hint="default" w:ascii="仿宋_GB2312" w:hAnsi="等线" w:eastAsia="仿宋_GB2312" w:cs="仿宋_GB2312"/>
                <w:i w:val="0"/>
                <w:iCs w:val="0"/>
                <w:color w:val="auto"/>
                <w:sz w:val="24"/>
                <w:szCs w:val="24"/>
                <w:u w:val="none"/>
              </w:rPr>
            </w:pPr>
          </w:p>
        </w:tc>
        <w:tc>
          <w:tcPr>
            <w:tcW w:w="5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both"/>
              <w:textAlignment w:val="center"/>
              <w:rPr>
                <w:rFonts w:hint="default" w:ascii="仿宋_GB2312" w:hAnsi="等线" w:eastAsia="仿宋_GB2312" w:cs="仿宋_GB2312"/>
                <w:i w:val="0"/>
                <w:iCs w:val="0"/>
                <w:color w:val="auto"/>
                <w:kern w:val="0"/>
                <w:sz w:val="24"/>
                <w:szCs w:val="24"/>
                <w:u w:val="none"/>
                <w:lang w:val="en-US" w:eastAsia="zh-CN" w:bidi="ar"/>
              </w:rPr>
            </w:pPr>
            <w:r>
              <w:rPr>
                <w:rFonts w:hint="default" w:ascii="仿宋_GB2312" w:hAnsi="等线" w:eastAsia="仿宋_GB2312" w:cs="仿宋_GB2312"/>
                <w:i w:val="0"/>
                <w:iCs w:val="0"/>
                <w:color w:val="auto"/>
                <w:kern w:val="0"/>
                <w:sz w:val="24"/>
                <w:szCs w:val="24"/>
                <w:u w:val="none"/>
                <w:lang w:val="en-US" w:eastAsia="zh-CN" w:bidi="ar"/>
              </w:rPr>
              <w:t>按遴选机构总公司2023年三季度末综合偿付能力充足率进行评分:综合偿付能力充足率排名第一的得10分，每降低一个位次扣</w:t>
            </w:r>
            <w:r>
              <w:rPr>
                <w:rFonts w:hint="eastAsia" w:ascii="仿宋_GB2312" w:hAnsi="等线" w:eastAsia="仿宋_GB2312" w:cs="仿宋_GB2312"/>
                <w:i w:val="0"/>
                <w:iCs w:val="0"/>
                <w:color w:val="auto"/>
                <w:kern w:val="0"/>
                <w:sz w:val="24"/>
                <w:szCs w:val="24"/>
                <w:u w:val="none"/>
                <w:lang w:val="en-US" w:eastAsia="zh-CN" w:bidi="ar"/>
              </w:rPr>
              <w:t>1</w:t>
            </w:r>
            <w:r>
              <w:rPr>
                <w:rFonts w:hint="default" w:ascii="仿宋_GB2312" w:hAnsi="等线" w:eastAsia="仿宋_GB2312" w:cs="仿宋_GB2312"/>
                <w:i w:val="0"/>
                <w:iCs w:val="0"/>
                <w:color w:val="auto"/>
                <w:kern w:val="0"/>
                <w:sz w:val="24"/>
                <w:szCs w:val="24"/>
                <w:u w:val="none"/>
                <w:lang w:val="en-US" w:eastAsia="zh-CN" w:bidi="ar"/>
              </w:rPr>
              <w:t>分，按排名扣完为止，按排名扣完为止。</w:t>
            </w:r>
          </w:p>
          <w:p>
            <w:pPr>
              <w:keepNext w:val="0"/>
              <w:keepLines w:val="0"/>
              <w:pageBreakBefore w:val="0"/>
              <w:widowControl w:val="0"/>
              <w:suppressLineNumbers w:val="0"/>
              <w:kinsoku/>
              <w:wordWrap/>
              <w:overflowPunct/>
              <w:topLinePunct w:val="0"/>
              <w:bidi w:val="0"/>
              <w:ind w:right="0" w:rightChars="0"/>
              <w:jc w:val="both"/>
              <w:textAlignment w:val="center"/>
              <w:rPr>
                <w:rFonts w:hint="default" w:ascii="仿宋_GB2312" w:hAnsi="等线" w:eastAsia="仿宋_GB2312" w:cs="仿宋_GB2312"/>
                <w:i w:val="0"/>
                <w:iCs w:val="0"/>
                <w:color w:val="auto"/>
                <w:sz w:val="24"/>
                <w:szCs w:val="24"/>
                <w:u w:val="none"/>
              </w:rPr>
            </w:pPr>
            <w:r>
              <w:rPr>
                <w:rFonts w:hint="default" w:ascii="仿宋_GB2312" w:hAnsi="等线" w:eastAsia="仿宋_GB2312" w:cs="仿宋_GB2312"/>
                <w:i w:val="0"/>
                <w:iCs w:val="0"/>
                <w:color w:val="auto"/>
                <w:kern w:val="0"/>
                <w:sz w:val="24"/>
                <w:szCs w:val="24"/>
                <w:u w:val="none"/>
                <w:lang w:val="en-US" w:eastAsia="zh-CN" w:bidi="ar"/>
              </w:rPr>
              <w:t>(注:提供遴选申请人总公司经审计的偿付能力报告关键页扫描件并加盖遴选机构公章，否则此项不得分)</w:t>
            </w:r>
            <w:r>
              <w:rPr>
                <w:rFonts w:hint="eastAsia" w:ascii="仿宋_GB2312" w:hAnsi="等线" w:cs="仿宋_GB2312"/>
                <w:i w:val="0"/>
                <w:iCs w:val="0"/>
                <w:color w:val="auto"/>
                <w:kern w:val="0"/>
                <w:sz w:val="24"/>
                <w:szCs w:val="24"/>
                <w:u w:val="none"/>
                <w:lang w:val="en-US" w:eastAsia="zh-CN" w:bidi="ar"/>
              </w:rPr>
              <w:t>。</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i w:val="0"/>
                <w:iCs w:val="0"/>
                <w:color w:val="auto"/>
                <w:sz w:val="24"/>
                <w:szCs w:val="24"/>
                <w:u w:val="none"/>
              </w:rPr>
            </w:pPr>
            <w:r>
              <w:rPr>
                <w:rFonts w:hint="default" w:ascii="仿宋_GB2312" w:hAnsi="等线" w:eastAsia="仿宋_GB2312" w:cs="仿宋_GB2312"/>
                <w:i w:val="0"/>
                <w:iCs w:val="0"/>
                <w:color w:val="auto"/>
                <w:kern w:val="0"/>
                <w:sz w:val="24"/>
                <w:szCs w:val="24"/>
                <w:u w:val="none"/>
                <w:lang w:val="en-US" w:eastAsia="zh-CN" w:bidi="ar"/>
              </w:rPr>
              <w:t>0-10分</w:t>
            </w:r>
          </w:p>
        </w:tc>
        <w:tc>
          <w:tcPr>
            <w:tcW w:w="1127" w:type="dxa"/>
            <w:vMerge w:val="continue"/>
            <w:tcBorders>
              <w:top w:val="nil"/>
              <w:left w:val="single" w:color="000000" w:sz="4" w:space="0"/>
              <w:bottom w:val="nil"/>
              <w:right w:val="single" w:color="000000" w:sz="4" w:space="0"/>
            </w:tcBorders>
            <w:shd w:val="clear" w:color="auto" w:fill="auto"/>
            <w:vAlign w:val="center"/>
          </w:tcPr>
          <w:p>
            <w:pPr>
              <w:keepNext w:val="0"/>
              <w:keepLines w:val="0"/>
              <w:pageBreakBefore w:val="0"/>
              <w:widowControl w:val="0"/>
              <w:kinsoku/>
              <w:wordWrap/>
              <w:overflowPunct/>
              <w:topLinePunct w:val="0"/>
              <w:bidi w:val="0"/>
              <w:ind w:right="0" w:rightChars="0"/>
              <w:jc w:val="center"/>
              <w:rPr>
                <w:rFonts w:hint="default" w:ascii="仿宋_GB2312" w:hAnsi="等线" w:eastAsia="仿宋_GB2312" w:cs="仿宋_GB2312"/>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122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i w:val="0"/>
                <w:iCs w:val="0"/>
                <w:color w:val="auto"/>
                <w:sz w:val="24"/>
                <w:szCs w:val="24"/>
                <w:u w:val="none"/>
              </w:rPr>
            </w:pPr>
            <w:r>
              <w:rPr>
                <w:rFonts w:hint="default" w:ascii="仿宋_GB2312" w:hAnsi="等线" w:eastAsia="仿宋_GB2312" w:cs="仿宋_GB2312"/>
                <w:i w:val="0"/>
                <w:iCs w:val="0"/>
                <w:color w:val="auto"/>
                <w:kern w:val="0"/>
                <w:sz w:val="24"/>
                <w:szCs w:val="24"/>
                <w:u w:val="none"/>
                <w:lang w:val="en-US" w:eastAsia="zh-CN" w:bidi="ar"/>
              </w:rPr>
              <w:t>服务团队</w:t>
            </w:r>
          </w:p>
        </w:tc>
        <w:tc>
          <w:tcPr>
            <w:tcW w:w="5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both"/>
              <w:textAlignment w:val="center"/>
              <w:rPr>
                <w:rFonts w:hint="default" w:ascii="仿宋_GB2312" w:hAnsi="等线" w:eastAsia="仿宋_GB2312" w:cs="仿宋_GB2312"/>
                <w:i w:val="0"/>
                <w:iCs w:val="0"/>
                <w:color w:val="auto"/>
                <w:kern w:val="0"/>
                <w:sz w:val="24"/>
                <w:szCs w:val="24"/>
                <w:u w:val="none"/>
                <w:lang w:val="en-US" w:eastAsia="zh-CN" w:bidi="ar"/>
              </w:rPr>
            </w:pPr>
            <w:r>
              <w:rPr>
                <w:rFonts w:hint="default" w:ascii="仿宋_GB2312" w:hAnsi="等线" w:eastAsia="仿宋_GB2312" w:cs="仿宋_GB2312"/>
                <w:i w:val="0"/>
                <w:iCs w:val="0"/>
                <w:color w:val="auto"/>
                <w:kern w:val="0"/>
                <w:sz w:val="24"/>
                <w:szCs w:val="24"/>
                <w:u w:val="none"/>
                <w:lang w:val="en-US" w:eastAsia="zh-CN" w:bidi="ar"/>
              </w:rPr>
              <w:t>遴选机构全体在职员工数（HR员工）。</w:t>
            </w:r>
          </w:p>
          <w:p>
            <w:pPr>
              <w:keepNext w:val="0"/>
              <w:keepLines w:val="0"/>
              <w:pageBreakBefore w:val="0"/>
              <w:widowControl w:val="0"/>
              <w:suppressLineNumbers w:val="0"/>
              <w:kinsoku/>
              <w:wordWrap/>
              <w:overflowPunct/>
              <w:topLinePunct w:val="0"/>
              <w:bidi w:val="0"/>
              <w:ind w:right="0" w:rightChars="0"/>
              <w:jc w:val="both"/>
              <w:textAlignment w:val="center"/>
              <w:rPr>
                <w:rFonts w:hint="default" w:ascii="仿宋_GB2312" w:hAnsi="等线" w:eastAsia="仿宋_GB2312" w:cs="仿宋_GB2312"/>
                <w:i w:val="0"/>
                <w:iCs w:val="0"/>
                <w:color w:val="auto"/>
                <w:kern w:val="0"/>
                <w:sz w:val="24"/>
                <w:szCs w:val="24"/>
                <w:u w:val="none"/>
                <w:lang w:val="en-US" w:eastAsia="zh-CN" w:bidi="ar"/>
              </w:rPr>
            </w:pPr>
            <w:r>
              <w:rPr>
                <w:rFonts w:hint="default" w:ascii="仿宋_GB2312" w:hAnsi="等线" w:eastAsia="仿宋_GB2312" w:cs="仿宋_GB2312"/>
                <w:i w:val="0"/>
                <w:iCs w:val="0"/>
                <w:color w:val="auto"/>
                <w:kern w:val="0"/>
                <w:sz w:val="24"/>
                <w:szCs w:val="24"/>
                <w:u w:val="none"/>
                <w:lang w:val="en-US" w:eastAsia="zh-CN" w:bidi="ar"/>
              </w:rPr>
              <w:t>（1）20人以上的得8分；</w:t>
            </w:r>
          </w:p>
          <w:p>
            <w:pPr>
              <w:keepNext w:val="0"/>
              <w:keepLines w:val="0"/>
              <w:pageBreakBefore w:val="0"/>
              <w:widowControl w:val="0"/>
              <w:suppressLineNumbers w:val="0"/>
              <w:kinsoku/>
              <w:wordWrap/>
              <w:overflowPunct/>
              <w:topLinePunct w:val="0"/>
              <w:bidi w:val="0"/>
              <w:ind w:right="0" w:rightChars="0"/>
              <w:jc w:val="both"/>
              <w:textAlignment w:val="center"/>
              <w:rPr>
                <w:rFonts w:hint="default" w:ascii="仿宋_GB2312" w:hAnsi="等线" w:eastAsia="仿宋_GB2312" w:cs="仿宋_GB2312"/>
                <w:i w:val="0"/>
                <w:iCs w:val="0"/>
                <w:color w:val="auto"/>
                <w:kern w:val="0"/>
                <w:sz w:val="24"/>
                <w:szCs w:val="24"/>
                <w:u w:val="none"/>
                <w:lang w:val="en-US" w:eastAsia="zh-CN" w:bidi="ar"/>
              </w:rPr>
            </w:pPr>
            <w:r>
              <w:rPr>
                <w:rFonts w:hint="default" w:ascii="仿宋_GB2312" w:hAnsi="等线" w:eastAsia="仿宋_GB2312" w:cs="仿宋_GB2312"/>
                <w:i w:val="0"/>
                <w:iCs w:val="0"/>
                <w:color w:val="auto"/>
                <w:kern w:val="0"/>
                <w:sz w:val="24"/>
                <w:szCs w:val="24"/>
                <w:u w:val="none"/>
                <w:lang w:val="en-US" w:eastAsia="zh-CN" w:bidi="ar"/>
              </w:rPr>
              <w:t>（2）15-19人的得6分；</w:t>
            </w:r>
          </w:p>
          <w:p>
            <w:pPr>
              <w:keepNext w:val="0"/>
              <w:keepLines w:val="0"/>
              <w:pageBreakBefore w:val="0"/>
              <w:widowControl w:val="0"/>
              <w:suppressLineNumbers w:val="0"/>
              <w:kinsoku/>
              <w:wordWrap/>
              <w:overflowPunct/>
              <w:topLinePunct w:val="0"/>
              <w:bidi w:val="0"/>
              <w:ind w:right="0" w:rightChars="0"/>
              <w:jc w:val="both"/>
              <w:textAlignment w:val="center"/>
              <w:rPr>
                <w:rFonts w:hint="default" w:ascii="仿宋_GB2312" w:hAnsi="等线" w:eastAsia="仿宋_GB2312" w:cs="仿宋_GB2312"/>
                <w:i w:val="0"/>
                <w:iCs w:val="0"/>
                <w:color w:val="auto"/>
                <w:kern w:val="0"/>
                <w:sz w:val="24"/>
                <w:szCs w:val="24"/>
                <w:u w:val="none"/>
                <w:lang w:val="en-US" w:eastAsia="zh-CN" w:bidi="ar"/>
              </w:rPr>
            </w:pPr>
            <w:r>
              <w:rPr>
                <w:rFonts w:hint="default" w:ascii="仿宋_GB2312" w:hAnsi="等线" w:eastAsia="仿宋_GB2312" w:cs="仿宋_GB2312"/>
                <w:i w:val="0"/>
                <w:iCs w:val="0"/>
                <w:color w:val="auto"/>
                <w:kern w:val="0"/>
                <w:sz w:val="24"/>
                <w:szCs w:val="24"/>
                <w:u w:val="none"/>
                <w:lang w:val="en-US" w:eastAsia="zh-CN" w:bidi="ar"/>
              </w:rPr>
              <w:t>（3）10-14人的得4分；</w:t>
            </w:r>
          </w:p>
          <w:p>
            <w:pPr>
              <w:keepNext w:val="0"/>
              <w:keepLines w:val="0"/>
              <w:pageBreakBefore w:val="0"/>
              <w:widowControl w:val="0"/>
              <w:suppressLineNumbers w:val="0"/>
              <w:kinsoku/>
              <w:wordWrap/>
              <w:overflowPunct/>
              <w:topLinePunct w:val="0"/>
              <w:bidi w:val="0"/>
              <w:ind w:right="0" w:rightChars="0"/>
              <w:jc w:val="both"/>
              <w:textAlignment w:val="center"/>
              <w:rPr>
                <w:rFonts w:hint="default" w:ascii="仿宋_GB2312" w:hAnsi="等线" w:eastAsia="仿宋_GB2312" w:cs="仿宋_GB2312"/>
                <w:i w:val="0"/>
                <w:iCs w:val="0"/>
                <w:color w:val="auto"/>
                <w:kern w:val="0"/>
                <w:sz w:val="24"/>
                <w:szCs w:val="24"/>
                <w:u w:val="none"/>
                <w:lang w:val="en-US" w:eastAsia="zh-CN" w:bidi="ar"/>
              </w:rPr>
            </w:pPr>
            <w:r>
              <w:rPr>
                <w:rFonts w:hint="default" w:ascii="仿宋_GB2312" w:hAnsi="等线" w:eastAsia="仿宋_GB2312" w:cs="仿宋_GB2312"/>
                <w:i w:val="0"/>
                <w:iCs w:val="0"/>
                <w:color w:val="auto"/>
                <w:kern w:val="0"/>
                <w:sz w:val="24"/>
                <w:szCs w:val="24"/>
                <w:u w:val="none"/>
                <w:lang w:val="en-US" w:eastAsia="zh-CN" w:bidi="ar"/>
              </w:rPr>
              <w:t>（4）5-9人的得2分；</w:t>
            </w:r>
          </w:p>
          <w:p>
            <w:pPr>
              <w:keepNext w:val="0"/>
              <w:keepLines w:val="0"/>
              <w:pageBreakBefore w:val="0"/>
              <w:widowControl w:val="0"/>
              <w:suppressLineNumbers w:val="0"/>
              <w:kinsoku/>
              <w:wordWrap/>
              <w:overflowPunct/>
              <w:topLinePunct w:val="0"/>
              <w:bidi w:val="0"/>
              <w:ind w:right="0" w:rightChars="0"/>
              <w:jc w:val="both"/>
              <w:textAlignment w:val="center"/>
              <w:rPr>
                <w:rFonts w:hint="default" w:ascii="仿宋_GB2312" w:hAnsi="等线" w:eastAsia="仿宋_GB2312" w:cs="仿宋_GB2312"/>
                <w:i w:val="0"/>
                <w:iCs w:val="0"/>
                <w:color w:val="auto"/>
                <w:sz w:val="24"/>
                <w:szCs w:val="24"/>
                <w:u w:val="none"/>
              </w:rPr>
            </w:pPr>
            <w:r>
              <w:rPr>
                <w:rFonts w:hint="default" w:ascii="仿宋_GB2312" w:hAnsi="等线" w:eastAsia="仿宋_GB2312" w:cs="仿宋_GB2312"/>
                <w:i w:val="0"/>
                <w:iCs w:val="0"/>
                <w:color w:val="auto"/>
                <w:kern w:val="0"/>
                <w:sz w:val="24"/>
                <w:szCs w:val="24"/>
                <w:u w:val="none"/>
                <w:lang w:val="en-US" w:eastAsia="zh-CN" w:bidi="ar"/>
              </w:rPr>
              <w:t>（5）5（不含5人）人以下得1分。</w:t>
            </w:r>
            <w:r>
              <w:rPr>
                <w:rFonts w:hint="default" w:ascii="仿宋_GB2312" w:hAnsi="等线" w:eastAsia="仿宋_GB2312" w:cs="仿宋_GB2312"/>
                <w:i w:val="0"/>
                <w:iCs w:val="0"/>
                <w:color w:val="auto"/>
                <w:kern w:val="0"/>
                <w:sz w:val="24"/>
                <w:szCs w:val="24"/>
                <w:u w:val="none"/>
                <w:lang w:val="en-US" w:eastAsia="zh-CN" w:bidi="ar"/>
              </w:rPr>
              <w:br w:type="textWrapping"/>
            </w:r>
            <w:r>
              <w:rPr>
                <w:rFonts w:hint="default" w:ascii="仿宋_GB2312" w:hAnsi="等线" w:eastAsia="仿宋_GB2312" w:cs="仿宋_GB2312"/>
                <w:i w:val="0"/>
                <w:iCs w:val="0"/>
                <w:color w:val="auto"/>
                <w:kern w:val="0"/>
                <w:sz w:val="24"/>
                <w:szCs w:val="24"/>
                <w:u w:val="none"/>
                <w:lang w:val="en-US" w:eastAsia="zh-CN" w:bidi="ar"/>
              </w:rPr>
              <w:t>（需提供社保或医保部门出具的缴纳人员名单证明原件）</w:t>
            </w:r>
            <w:r>
              <w:rPr>
                <w:rFonts w:hint="eastAsia" w:ascii="仿宋_GB2312" w:hAnsi="等线" w:cs="仿宋_GB2312"/>
                <w:i w:val="0"/>
                <w:iCs w:val="0"/>
                <w:color w:val="auto"/>
                <w:kern w:val="0"/>
                <w:sz w:val="24"/>
                <w:szCs w:val="24"/>
                <w:u w:val="none"/>
                <w:lang w:val="en-US" w:eastAsia="zh-CN" w:bidi="ar"/>
              </w:rPr>
              <w:t>。</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i w:val="0"/>
                <w:iCs w:val="0"/>
                <w:color w:val="auto"/>
                <w:sz w:val="24"/>
                <w:szCs w:val="24"/>
                <w:u w:val="none"/>
              </w:rPr>
            </w:pPr>
            <w:r>
              <w:rPr>
                <w:rFonts w:hint="default" w:ascii="仿宋_GB2312" w:hAnsi="等线" w:eastAsia="仿宋_GB2312" w:cs="仿宋_GB2312"/>
                <w:i w:val="0"/>
                <w:iCs w:val="0"/>
                <w:color w:val="auto"/>
                <w:kern w:val="0"/>
                <w:sz w:val="24"/>
                <w:szCs w:val="24"/>
                <w:u w:val="none"/>
                <w:lang w:val="en-US" w:eastAsia="zh-CN" w:bidi="ar"/>
              </w:rPr>
              <w:t>0-8分</w:t>
            </w:r>
          </w:p>
        </w:tc>
        <w:tc>
          <w:tcPr>
            <w:tcW w:w="11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i w:val="0"/>
                <w:iCs w:val="0"/>
                <w:color w:val="auto"/>
                <w:sz w:val="24"/>
                <w:szCs w:val="24"/>
                <w:u w:val="none"/>
              </w:rPr>
            </w:pPr>
            <w:r>
              <w:rPr>
                <w:rFonts w:hint="default" w:ascii="仿宋_GB2312" w:hAnsi="等线" w:eastAsia="仿宋_GB2312" w:cs="仿宋_GB2312"/>
                <w:i w:val="0"/>
                <w:iCs w:val="0"/>
                <w:color w:val="auto"/>
                <w:kern w:val="0"/>
                <w:sz w:val="24"/>
                <w:szCs w:val="24"/>
                <w:u w:val="none"/>
                <w:lang w:val="en-US" w:eastAsia="zh-CN" w:bidi="ar"/>
              </w:rPr>
              <w:t>25分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122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kinsoku/>
              <w:wordWrap/>
              <w:overflowPunct/>
              <w:topLinePunct w:val="0"/>
              <w:bidi w:val="0"/>
              <w:ind w:right="0" w:rightChars="0"/>
              <w:jc w:val="center"/>
              <w:rPr>
                <w:rFonts w:hint="default" w:ascii="仿宋_GB2312" w:hAnsi="等线" w:eastAsia="仿宋_GB2312" w:cs="仿宋_GB2312"/>
                <w:i w:val="0"/>
                <w:iCs w:val="0"/>
                <w:color w:val="auto"/>
                <w:sz w:val="24"/>
                <w:szCs w:val="24"/>
                <w:u w:val="none"/>
              </w:rPr>
            </w:pPr>
          </w:p>
        </w:tc>
        <w:tc>
          <w:tcPr>
            <w:tcW w:w="5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both"/>
              <w:textAlignment w:val="center"/>
              <w:rPr>
                <w:rFonts w:hint="default" w:ascii="仿宋_GB2312" w:hAnsi="等线" w:eastAsia="仿宋_GB2312" w:cs="仿宋_GB2312"/>
                <w:i w:val="0"/>
                <w:iCs w:val="0"/>
                <w:color w:val="auto"/>
                <w:kern w:val="0"/>
                <w:sz w:val="24"/>
                <w:szCs w:val="24"/>
                <w:u w:val="none"/>
                <w:lang w:val="en-US" w:eastAsia="zh-CN" w:bidi="ar"/>
              </w:rPr>
            </w:pPr>
            <w:r>
              <w:rPr>
                <w:rFonts w:hint="default" w:ascii="仿宋_GB2312" w:hAnsi="等线" w:eastAsia="仿宋_GB2312" w:cs="仿宋_GB2312"/>
                <w:i w:val="0"/>
                <w:iCs w:val="0"/>
                <w:color w:val="auto"/>
                <w:kern w:val="0"/>
                <w:sz w:val="24"/>
                <w:szCs w:val="24"/>
                <w:u w:val="none"/>
                <w:lang w:val="en-US" w:eastAsia="zh-CN" w:bidi="ar"/>
              </w:rPr>
              <w:t>遴选机构农业保险服务团队在职人数（HR员工）。</w:t>
            </w:r>
            <w:r>
              <w:rPr>
                <w:rFonts w:hint="default" w:ascii="仿宋_GB2312" w:hAnsi="等线" w:eastAsia="仿宋_GB2312" w:cs="仿宋_GB2312"/>
                <w:i w:val="0"/>
                <w:iCs w:val="0"/>
                <w:color w:val="auto"/>
                <w:kern w:val="0"/>
                <w:sz w:val="24"/>
                <w:szCs w:val="24"/>
                <w:u w:val="none"/>
                <w:lang w:val="en-US" w:eastAsia="zh-CN" w:bidi="ar"/>
              </w:rPr>
              <w:br w:type="textWrapping"/>
            </w:r>
            <w:r>
              <w:rPr>
                <w:rFonts w:hint="default" w:ascii="仿宋_GB2312" w:hAnsi="等线" w:eastAsia="仿宋_GB2312" w:cs="仿宋_GB2312"/>
                <w:i w:val="0"/>
                <w:iCs w:val="0"/>
                <w:color w:val="auto"/>
                <w:kern w:val="0"/>
                <w:sz w:val="24"/>
                <w:szCs w:val="24"/>
                <w:u w:val="none"/>
                <w:lang w:val="en-US" w:eastAsia="zh-CN" w:bidi="ar"/>
              </w:rPr>
              <w:t>（1）10人以上得7分；</w:t>
            </w:r>
          </w:p>
          <w:p>
            <w:pPr>
              <w:keepNext w:val="0"/>
              <w:keepLines w:val="0"/>
              <w:pageBreakBefore w:val="0"/>
              <w:widowControl w:val="0"/>
              <w:suppressLineNumbers w:val="0"/>
              <w:kinsoku/>
              <w:wordWrap/>
              <w:overflowPunct/>
              <w:topLinePunct w:val="0"/>
              <w:bidi w:val="0"/>
              <w:ind w:right="0" w:rightChars="0"/>
              <w:jc w:val="both"/>
              <w:textAlignment w:val="center"/>
              <w:rPr>
                <w:rFonts w:hint="default" w:ascii="仿宋_GB2312" w:hAnsi="等线" w:eastAsia="仿宋_GB2312" w:cs="仿宋_GB2312"/>
                <w:i w:val="0"/>
                <w:iCs w:val="0"/>
                <w:color w:val="auto"/>
                <w:kern w:val="0"/>
                <w:sz w:val="24"/>
                <w:szCs w:val="24"/>
                <w:u w:val="none"/>
                <w:lang w:val="en-US" w:eastAsia="zh-CN" w:bidi="ar"/>
              </w:rPr>
            </w:pPr>
            <w:r>
              <w:rPr>
                <w:rFonts w:hint="default" w:ascii="仿宋_GB2312" w:hAnsi="等线" w:eastAsia="仿宋_GB2312" w:cs="仿宋_GB2312"/>
                <w:i w:val="0"/>
                <w:iCs w:val="0"/>
                <w:color w:val="auto"/>
                <w:kern w:val="0"/>
                <w:sz w:val="24"/>
                <w:szCs w:val="24"/>
                <w:u w:val="none"/>
                <w:lang w:val="en-US" w:eastAsia="zh-CN" w:bidi="ar"/>
              </w:rPr>
              <w:t>（2）5-9人得5分；</w:t>
            </w:r>
          </w:p>
          <w:p>
            <w:pPr>
              <w:keepNext w:val="0"/>
              <w:keepLines w:val="0"/>
              <w:pageBreakBefore w:val="0"/>
              <w:widowControl w:val="0"/>
              <w:suppressLineNumbers w:val="0"/>
              <w:kinsoku/>
              <w:wordWrap/>
              <w:overflowPunct/>
              <w:topLinePunct w:val="0"/>
              <w:bidi w:val="0"/>
              <w:ind w:right="0" w:rightChars="0"/>
              <w:jc w:val="both"/>
              <w:textAlignment w:val="center"/>
              <w:rPr>
                <w:rFonts w:hint="default" w:ascii="仿宋_GB2312" w:hAnsi="等线" w:eastAsia="仿宋_GB2312" w:cs="仿宋_GB2312"/>
                <w:i w:val="0"/>
                <w:iCs w:val="0"/>
                <w:color w:val="auto"/>
                <w:kern w:val="0"/>
                <w:sz w:val="24"/>
                <w:szCs w:val="24"/>
                <w:u w:val="none"/>
                <w:lang w:val="en-US" w:eastAsia="zh-CN" w:bidi="ar"/>
              </w:rPr>
            </w:pPr>
            <w:r>
              <w:rPr>
                <w:rFonts w:hint="default" w:ascii="仿宋_GB2312" w:hAnsi="等线" w:eastAsia="仿宋_GB2312" w:cs="仿宋_GB2312"/>
                <w:i w:val="0"/>
                <w:iCs w:val="0"/>
                <w:color w:val="auto"/>
                <w:kern w:val="0"/>
                <w:sz w:val="24"/>
                <w:szCs w:val="24"/>
                <w:u w:val="none"/>
                <w:lang w:val="en-US" w:eastAsia="zh-CN" w:bidi="ar"/>
              </w:rPr>
              <w:t>（3）1-4人得3分；</w:t>
            </w:r>
          </w:p>
          <w:p>
            <w:pPr>
              <w:keepNext w:val="0"/>
              <w:keepLines w:val="0"/>
              <w:pageBreakBefore w:val="0"/>
              <w:widowControl w:val="0"/>
              <w:suppressLineNumbers w:val="0"/>
              <w:kinsoku/>
              <w:wordWrap/>
              <w:overflowPunct/>
              <w:topLinePunct w:val="0"/>
              <w:bidi w:val="0"/>
              <w:ind w:right="0" w:rightChars="0"/>
              <w:jc w:val="both"/>
              <w:textAlignment w:val="center"/>
              <w:rPr>
                <w:rFonts w:hint="default" w:ascii="仿宋_GB2312" w:hAnsi="等线" w:eastAsia="仿宋_GB2312" w:cs="仿宋_GB2312"/>
                <w:i w:val="0"/>
                <w:iCs w:val="0"/>
                <w:color w:val="auto"/>
                <w:kern w:val="0"/>
                <w:sz w:val="24"/>
                <w:szCs w:val="24"/>
                <w:u w:val="none"/>
                <w:lang w:val="en-US" w:eastAsia="zh-CN" w:bidi="ar"/>
              </w:rPr>
            </w:pPr>
            <w:r>
              <w:rPr>
                <w:rFonts w:hint="default" w:ascii="仿宋_GB2312" w:hAnsi="等线" w:eastAsia="仿宋_GB2312" w:cs="仿宋_GB2312"/>
                <w:i w:val="0"/>
                <w:iCs w:val="0"/>
                <w:color w:val="auto"/>
                <w:kern w:val="0"/>
                <w:sz w:val="24"/>
                <w:szCs w:val="24"/>
                <w:u w:val="none"/>
                <w:lang w:val="en-US" w:eastAsia="zh-CN" w:bidi="ar"/>
              </w:rPr>
              <w:t>（4）没有的不得分。</w:t>
            </w:r>
          </w:p>
          <w:p>
            <w:pPr>
              <w:keepNext w:val="0"/>
              <w:keepLines w:val="0"/>
              <w:pageBreakBefore w:val="0"/>
              <w:widowControl w:val="0"/>
              <w:suppressLineNumbers w:val="0"/>
              <w:kinsoku/>
              <w:wordWrap/>
              <w:overflowPunct/>
              <w:topLinePunct w:val="0"/>
              <w:bidi w:val="0"/>
              <w:ind w:right="0" w:rightChars="0"/>
              <w:jc w:val="both"/>
              <w:textAlignment w:val="center"/>
              <w:rPr>
                <w:rFonts w:hint="default" w:ascii="仿宋_GB2312" w:hAnsi="等线" w:eastAsia="仿宋_GB2312" w:cs="仿宋_GB2312"/>
                <w:i w:val="0"/>
                <w:iCs w:val="0"/>
                <w:color w:val="auto"/>
                <w:sz w:val="24"/>
                <w:szCs w:val="24"/>
                <w:u w:val="none"/>
              </w:rPr>
            </w:pPr>
            <w:r>
              <w:rPr>
                <w:rFonts w:hint="default" w:ascii="仿宋_GB2312" w:hAnsi="等线" w:eastAsia="仿宋_GB2312" w:cs="仿宋_GB2312"/>
                <w:i w:val="0"/>
                <w:iCs w:val="0"/>
                <w:color w:val="auto"/>
                <w:kern w:val="0"/>
                <w:sz w:val="24"/>
                <w:szCs w:val="24"/>
                <w:u w:val="none"/>
                <w:lang w:val="en-US" w:eastAsia="zh-CN" w:bidi="ar"/>
              </w:rPr>
              <w:t>（需提供社保或医保部门出具的缴纳人员名单证明原件）。</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i w:val="0"/>
                <w:iCs w:val="0"/>
                <w:color w:val="auto"/>
                <w:sz w:val="24"/>
                <w:szCs w:val="24"/>
                <w:u w:val="none"/>
              </w:rPr>
            </w:pPr>
            <w:r>
              <w:rPr>
                <w:rFonts w:hint="default" w:ascii="仿宋_GB2312" w:hAnsi="等线" w:eastAsia="仿宋_GB2312" w:cs="仿宋_GB2312"/>
                <w:i w:val="0"/>
                <w:iCs w:val="0"/>
                <w:color w:val="auto"/>
                <w:kern w:val="0"/>
                <w:sz w:val="24"/>
                <w:szCs w:val="24"/>
                <w:u w:val="none"/>
                <w:lang w:val="en-US" w:eastAsia="zh-CN" w:bidi="ar"/>
              </w:rPr>
              <w:t>0-7分</w:t>
            </w: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ind w:right="0" w:rightChars="0"/>
              <w:jc w:val="center"/>
              <w:rPr>
                <w:rFonts w:hint="default" w:ascii="仿宋_GB2312" w:hAnsi="等线" w:eastAsia="仿宋_GB2312" w:cs="仿宋_GB2312"/>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3" w:hRule="atLeast"/>
        </w:trPr>
        <w:tc>
          <w:tcPr>
            <w:tcW w:w="122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val="0"/>
              <w:kinsoku/>
              <w:wordWrap/>
              <w:overflowPunct/>
              <w:topLinePunct w:val="0"/>
              <w:bidi w:val="0"/>
              <w:ind w:right="0" w:rightChars="0"/>
              <w:jc w:val="center"/>
              <w:rPr>
                <w:rFonts w:hint="default" w:ascii="仿宋_GB2312" w:hAnsi="等线" w:eastAsia="仿宋_GB2312" w:cs="仿宋_GB2312"/>
                <w:i w:val="0"/>
                <w:iCs w:val="0"/>
                <w:color w:val="auto"/>
                <w:sz w:val="24"/>
                <w:szCs w:val="24"/>
                <w:u w:val="none"/>
              </w:rPr>
            </w:pPr>
          </w:p>
        </w:tc>
        <w:tc>
          <w:tcPr>
            <w:tcW w:w="5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both"/>
              <w:textAlignment w:val="center"/>
              <w:rPr>
                <w:rFonts w:hint="default" w:ascii="仿宋_GB2312" w:hAnsi="等线" w:eastAsia="仿宋_GB2312" w:cs="仿宋_GB2312"/>
                <w:i w:val="0"/>
                <w:iCs w:val="0"/>
                <w:color w:val="auto"/>
                <w:kern w:val="2"/>
                <w:sz w:val="24"/>
                <w:szCs w:val="24"/>
                <w:u w:val="none"/>
                <w:lang w:val="en-US" w:eastAsia="zh-CN" w:bidi="ar-SA"/>
              </w:rPr>
            </w:pPr>
            <w:r>
              <w:rPr>
                <w:rFonts w:hint="default" w:ascii="仿宋_GB2312" w:hAnsi="等线" w:eastAsia="仿宋_GB2312" w:cs="仿宋_GB2312"/>
                <w:i w:val="0"/>
                <w:iCs w:val="0"/>
                <w:color w:val="auto"/>
                <w:kern w:val="0"/>
                <w:sz w:val="24"/>
                <w:szCs w:val="24"/>
                <w:u w:val="none"/>
                <w:lang w:val="en-US" w:eastAsia="zh-CN" w:bidi="ar"/>
              </w:rPr>
              <w:t>遴选机构在文成县有基层服务网络建设，根据文成县域范围内服务网点设置数量，每提供1个网点得2分。（须提供服务网点营业执照和经营保险业务许可证，未提供或者提供不齐全的本项不得分）。</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i w:val="0"/>
                <w:iCs w:val="0"/>
                <w:color w:val="auto"/>
                <w:sz w:val="24"/>
                <w:szCs w:val="24"/>
                <w:u w:val="none"/>
              </w:rPr>
            </w:pPr>
            <w:r>
              <w:rPr>
                <w:rStyle w:val="13"/>
                <w:rFonts w:hAnsi="等线"/>
                <w:color w:val="auto"/>
                <w:lang w:val="en-US" w:eastAsia="zh-CN" w:bidi="ar"/>
              </w:rPr>
              <w:t>0-10分</w:t>
            </w:r>
          </w:p>
        </w:tc>
        <w:tc>
          <w:tcPr>
            <w:tcW w:w="11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ind w:right="0" w:rightChars="0"/>
              <w:jc w:val="center"/>
              <w:rPr>
                <w:rFonts w:hint="default" w:ascii="仿宋_GB2312" w:hAnsi="等线" w:eastAsia="仿宋_GB2312" w:cs="仿宋_GB2312"/>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20" w:hRule="atLeast"/>
        </w:trPr>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i w:val="0"/>
                <w:iCs w:val="0"/>
                <w:color w:val="auto"/>
                <w:sz w:val="24"/>
                <w:szCs w:val="24"/>
                <w:u w:val="none"/>
              </w:rPr>
            </w:pPr>
            <w:r>
              <w:rPr>
                <w:rStyle w:val="13"/>
                <w:rFonts w:hAnsi="等线"/>
                <w:color w:val="auto"/>
                <w:lang w:val="en-US" w:eastAsia="zh-CN" w:bidi="ar"/>
              </w:rPr>
              <w:t>风险管控</w:t>
            </w:r>
          </w:p>
        </w:tc>
        <w:tc>
          <w:tcPr>
            <w:tcW w:w="5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both"/>
              <w:textAlignment w:val="center"/>
              <w:rPr>
                <w:rFonts w:hint="default" w:ascii="仿宋_GB2312" w:hAnsi="等线" w:eastAsia="仿宋_GB2312" w:cs="仿宋_GB2312"/>
                <w:i w:val="0"/>
                <w:iCs w:val="0"/>
                <w:color w:val="auto"/>
                <w:sz w:val="24"/>
                <w:szCs w:val="24"/>
                <w:u w:val="none"/>
              </w:rPr>
            </w:pPr>
            <w:r>
              <w:rPr>
                <w:rFonts w:hint="default" w:ascii="仿宋_GB2312" w:hAnsi="等线" w:eastAsia="仿宋_GB2312" w:cs="仿宋_GB2312"/>
                <w:i w:val="0"/>
                <w:iCs w:val="0"/>
                <w:color w:val="auto"/>
                <w:kern w:val="0"/>
                <w:sz w:val="24"/>
                <w:szCs w:val="24"/>
                <w:u w:val="none"/>
                <w:lang w:val="en-US" w:eastAsia="zh-CN" w:bidi="ar"/>
              </w:rPr>
              <w:t>具有完善的农业保险大灾风险分散机制，有相关制度、内控等。（1）符合项目需求，机制全面、科学，针对性强的6.5-10分；（2）基本符合项目需求，机制较为全面、科学，但针对性较弱的3-6.5分；（3）机制简单，完整性、针对性欠缺的0-3分。（需提供有效佐证材料）。</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i w:val="0"/>
                <w:iCs w:val="0"/>
                <w:color w:val="auto"/>
                <w:sz w:val="24"/>
                <w:szCs w:val="24"/>
                <w:u w:val="none"/>
              </w:rPr>
            </w:pPr>
            <w:r>
              <w:rPr>
                <w:rStyle w:val="13"/>
                <w:rFonts w:hAnsi="等线"/>
                <w:color w:val="auto"/>
                <w:lang w:val="en-US" w:eastAsia="zh-CN" w:bidi="ar"/>
              </w:rPr>
              <w:t>0-10分</w:t>
            </w:r>
          </w:p>
        </w:tc>
        <w:tc>
          <w:tcPr>
            <w:tcW w:w="11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i w:val="0"/>
                <w:iCs w:val="0"/>
                <w:color w:val="auto"/>
                <w:sz w:val="24"/>
                <w:szCs w:val="24"/>
                <w:u w:val="none"/>
              </w:rPr>
            </w:pPr>
            <w:r>
              <w:rPr>
                <w:rStyle w:val="13"/>
                <w:rFonts w:hAnsi="等线"/>
                <w:color w:val="auto"/>
                <w:lang w:val="en-US" w:eastAsia="zh-CN" w:bidi="ar"/>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6" w:hRule="atLeast"/>
        </w:trPr>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i w:val="0"/>
                <w:iCs w:val="0"/>
                <w:color w:val="auto"/>
                <w:sz w:val="24"/>
                <w:szCs w:val="24"/>
                <w:u w:val="none"/>
              </w:rPr>
            </w:pPr>
            <w:r>
              <w:rPr>
                <w:rFonts w:hint="default" w:ascii="仿宋_GB2312" w:hAnsi="等线" w:eastAsia="仿宋_GB2312" w:cs="仿宋_GB2312"/>
                <w:i w:val="0"/>
                <w:iCs w:val="0"/>
                <w:color w:val="auto"/>
                <w:kern w:val="0"/>
                <w:sz w:val="24"/>
                <w:szCs w:val="24"/>
                <w:u w:val="none"/>
                <w:lang w:val="en-US" w:eastAsia="zh-CN" w:bidi="ar"/>
              </w:rPr>
              <w:t>服务能力</w:t>
            </w:r>
          </w:p>
        </w:tc>
        <w:tc>
          <w:tcPr>
            <w:tcW w:w="5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both"/>
              <w:textAlignment w:val="center"/>
              <w:rPr>
                <w:rFonts w:hint="default" w:ascii="仿宋_GB2312" w:hAnsi="等线" w:eastAsia="仿宋_GB2312" w:cs="仿宋_GB2312"/>
                <w:i w:val="0"/>
                <w:iCs w:val="0"/>
                <w:color w:val="auto"/>
                <w:sz w:val="24"/>
                <w:szCs w:val="24"/>
                <w:u w:val="none"/>
              </w:rPr>
            </w:pPr>
            <w:r>
              <w:rPr>
                <w:rFonts w:hint="default" w:ascii="仿宋_GB2312" w:hAnsi="等线" w:eastAsia="仿宋_GB2312" w:cs="仿宋_GB2312"/>
                <w:i w:val="0"/>
                <w:iCs w:val="0"/>
                <w:color w:val="auto"/>
                <w:kern w:val="0"/>
                <w:sz w:val="24"/>
                <w:szCs w:val="24"/>
                <w:u w:val="none"/>
                <w:lang w:val="en-US" w:eastAsia="zh-CN" w:bidi="ar"/>
              </w:rPr>
              <w:t>遴选机构具备完善的政策性农业保险服务基础设备，包括专用车辆、无人机等，按情况酌情赋分。（需提供有效佐证材料）。</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i w:val="0"/>
                <w:iCs w:val="0"/>
                <w:color w:val="auto"/>
                <w:sz w:val="24"/>
                <w:szCs w:val="24"/>
                <w:u w:val="none"/>
              </w:rPr>
            </w:pPr>
            <w:r>
              <w:rPr>
                <w:rStyle w:val="14"/>
                <w:rFonts w:hAnsi="等线"/>
                <w:color w:val="auto"/>
                <w:lang w:val="en-US" w:eastAsia="zh-CN" w:bidi="ar"/>
              </w:rPr>
              <w:t>0-5分</w:t>
            </w:r>
          </w:p>
        </w:tc>
        <w:tc>
          <w:tcPr>
            <w:tcW w:w="112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i w:val="0"/>
                <w:iCs w:val="0"/>
                <w:color w:val="auto"/>
                <w:sz w:val="24"/>
                <w:szCs w:val="24"/>
                <w:u w:val="none"/>
                <w:lang w:val="en-US" w:eastAsia="zh-CN"/>
              </w:rPr>
            </w:pPr>
            <w:r>
              <w:rPr>
                <w:rFonts w:hint="eastAsia" w:ascii="仿宋_GB2312" w:hAnsi="等线" w:eastAsia="仿宋_GB2312" w:cs="仿宋_GB2312"/>
                <w:i w:val="0"/>
                <w:iCs w:val="0"/>
                <w:color w:val="auto"/>
                <w:sz w:val="24"/>
                <w:szCs w:val="24"/>
                <w:u w:val="none"/>
                <w:lang w:val="en-US" w:eastAsia="zh-CN"/>
              </w:rPr>
              <w:t>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20" w:hRule="atLeast"/>
        </w:trPr>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bidi w:val="0"/>
              <w:ind w:right="0" w:rightChars="0"/>
              <w:jc w:val="center"/>
              <w:rPr>
                <w:rFonts w:hint="default" w:ascii="仿宋_GB2312" w:hAnsi="等线" w:eastAsia="仿宋_GB2312" w:cs="仿宋_GB2312"/>
                <w:i w:val="0"/>
                <w:iCs w:val="0"/>
                <w:color w:val="auto"/>
                <w:sz w:val="24"/>
                <w:szCs w:val="24"/>
                <w:u w:val="none"/>
              </w:rPr>
            </w:pPr>
          </w:p>
        </w:tc>
        <w:tc>
          <w:tcPr>
            <w:tcW w:w="5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both"/>
              <w:textAlignment w:val="center"/>
              <w:rPr>
                <w:rFonts w:hint="default" w:ascii="仿宋_GB2312" w:hAnsi="等线" w:eastAsia="仿宋_GB2312" w:cs="仿宋_GB2312"/>
                <w:i w:val="0"/>
                <w:iCs w:val="0"/>
                <w:color w:val="auto"/>
                <w:sz w:val="24"/>
                <w:szCs w:val="24"/>
                <w:u w:val="none"/>
              </w:rPr>
            </w:pPr>
            <w:r>
              <w:rPr>
                <w:rFonts w:hint="default" w:ascii="仿宋_GB2312" w:hAnsi="等线" w:eastAsia="仿宋_GB2312" w:cs="仿宋_GB2312"/>
                <w:i w:val="0"/>
                <w:iCs w:val="0"/>
                <w:color w:val="auto"/>
                <w:kern w:val="0"/>
                <w:sz w:val="24"/>
                <w:szCs w:val="24"/>
                <w:u w:val="none"/>
                <w:lang w:val="en-US" w:eastAsia="zh-CN" w:bidi="ar"/>
              </w:rPr>
              <w:t>根据遴选机构提供的有利于农险业务开展、服务团队建设、理赔服务、农业险种创新、个性化增值服务、保险宣传等，根据提供内容的实用性、可行性、针对性等进行赋分。</w:t>
            </w:r>
            <w:r>
              <w:rPr>
                <w:rFonts w:hint="default" w:ascii="仿宋_GB2312" w:hAnsi="等线" w:eastAsia="仿宋_GB2312" w:cs="仿宋_GB2312"/>
                <w:i w:val="0"/>
                <w:iCs w:val="0"/>
                <w:color w:val="auto"/>
                <w:kern w:val="0"/>
                <w:sz w:val="24"/>
                <w:szCs w:val="24"/>
                <w:u w:val="none"/>
                <w:lang w:val="en-US" w:eastAsia="zh-CN" w:bidi="ar"/>
              </w:rPr>
              <w:br w:type="textWrapping"/>
            </w:r>
            <w:r>
              <w:rPr>
                <w:rFonts w:hint="default" w:ascii="仿宋_GB2312" w:hAnsi="等线" w:eastAsia="仿宋_GB2312" w:cs="仿宋_GB2312"/>
                <w:i w:val="0"/>
                <w:iCs w:val="0"/>
                <w:color w:val="auto"/>
                <w:kern w:val="0"/>
                <w:sz w:val="24"/>
                <w:szCs w:val="24"/>
                <w:u w:val="none"/>
                <w:lang w:val="en-US" w:eastAsia="zh-CN" w:bidi="ar"/>
              </w:rPr>
              <w:t>（1）描述全面、合理，具有针对性的6.5-10分；</w:t>
            </w:r>
            <w:r>
              <w:rPr>
                <w:rFonts w:hint="default" w:ascii="仿宋_GB2312" w:hAnsi="等线" w:eastAsia="仿宋_GB2312" w:cs="仿宋_GB2312"/>
                <w:i w:val="0"/>
                <w:iCs w:val="0"/>
                <w:color w:val="auto"/>
                <w:kern w:val="0"/>
                <w:sz w:val="24"/>
                <w:szCs w:val="24"/>
                <w:u w:val="none"/>
                <w:lang w:val="en-US" w:eastAsia="zh-CN" w:bidi="ar"/>
              </w:rPr>
              <w:br w:type="textWrapping"/>
            </w:r>
            <w:r>
              <w:rPr>
                <w:rFonts w:hint="default" w:ascii="仿宋_GB2312" w:hAnsi="等线" w:eastAsia="仿宋_GB2312" w:cs="仿宋_GB2312"/>
                <w:i w:val="0"/>
                <w:iCs w:val="0"/>
                <w:color w:val="auto"/>
                <w:kern w:val="0"/>
                <w:sz w:val="24"/>
                <w:szCs w:val="24"/>
                <w:u w:val="none"/>
                <w:lang w:val="en-US" w:eastAsia="zh-CN" w:bidi="ar"/>
              </w:rPr>
              <w:t>（2）描述基本全面、合理，针对性较弱的3-6.5分；</w:t>
            </w:r>
            <w:r>
              <w:rPr>
                <w:rFonts w:hint="default" w:ascii="仿宋_GB2312" w:hAnsi="等线" w:eastAsia="仿宋_GB2312" w:cs="仿宋_GB2312"/>
                <w:i w:val="0"/>
                <w:iCs w:val="0"/>
                <w:color w:val="auto"/>
                <w:kern w:val="0"/>
                <w:sz w:val="24"/>
                <w:szCs w:val="24"/>
                <w:u w:val="none"/>
                <w:lang w:val="en-US" w:eastAsia="zh-CN" w:bidi="ar"/>
              </w:rPr>
              <w:br w:type="textWrapping"/>
            </w:r>
            <w:r>
              <w:rPr>
                <w:rFonts w:hint="default" w:ascii="仿宋_GB2312" w:hAnsi="等线" w:eastAsia="仿宋_GB2312" w:cs="仿宋_GB2312"/>
                <w:i w:val="0"/>
                <w:iCs w:val="0"/>
                <w:color w:val="auto"/>
                <w:kern w:val="0"/>
                <w:sz w:val="24"/>
                <w:szCs w:val="24"/>
                <w:u w:val="none"/>
                <w:lang w:val="en-US" w:eastAsia="zh-CN" w:bidi="ar"/>
              </w:rPr>
              <w:t>（3）描述较为简单或存在缺漏的0-3分。</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i w:val="0"/>
                <w:iCs w:val="0"/>
                <w:color w:val="auto"/>
                <w:sz w:val="24"/>
                <w:szCs w:val="24"/>
                <w:u w:val="none"/>
              </w:rPr>
            </w:pPr>
            <w:r>
              <w:rPr>
                <w:rFonts w:hint="default" w:ascii="仿宋_GB2312" w:hAnsi="等线" w:eastAsia="仿宋_GB2312" w:cs="仿宋_GB2312"/>
                <w:i w:val="0"/>
                <w:iCs w:val="0"/>
                <w:color w:val="auto"/>
                <w:kern w:val="0"/>
                <w:sz w:val="24"/>
                <w:szCs w:val="24"/>
                <w:u w:val="none"/>
                <w:lang w:val="en-US" w:eastAsia="zh-CN" w:bidi="ar"/>
              </w:rPr>
              <w:t>0-10分</w:t>
            </w:r>
          </w:p>
        </w:tc>
        <w:tc>
          <w:tcPr>
            <w:tcW w:w="112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suppressLineNumbers w:val="0"/>
              <w:kinsoku/>
              <w:wordWrap/>
              <w:overflowPunct/>
              <w:topLinePunct w:val="0"/>
              <w:bidi w:val="0"/>
              <w:ind w:right="0" w:rightChars="0"/>
              <w:jc w:val="center"/>
              <w:textAlignment w:val="center"/>
              <w:rPr>
                <w:rFonts w:hint="default" w:ascii="仿宋_GB2312" w:hAnsi="等线" w:eastAsia="仿宋_GB2312" w:cs="仿宋_GB2312"/>
                <w:i w:val="0"/>
                <w:iCs w:val="0"/>
                <w:color w:val="auto"/>
                <w:sz w:val="24"/>
                <w:szCs w:val="24"/>
                <w:u w:val="none"/>
              </w:rPr>
            </w:pPr>
          </w:p>
        </w:tc>
      </w:tr>
    </w:tbl>
    <w:p>
      <w:pPr>
        <w:keepNext w:val="0"/>
        <w:keepLines w:val="0"/>
        <w:pageBreakBefore w:val="0"/>
        <w:widowControl w:val="0"/>
        <w:kinsoku/>
        <w:wordWrap/>
        <w:overflowPunct/>
        <w:topLinePunct w:val="0"/>
        <w:bidi w:val="0"/>
        <w:spacing w:line="600" w:lineRule="exact"/>
        <w:ind w:right="0" w:rightChars="0"/>
        <w:jc w:val="both"/>
        <w:rPr>
          <w:color w:val="auto"/>
        </w:rPr>
      </w:pPr>
      <w:r>
        <w:rPr>
          <w:rFonts w:hint="default" w:ascii="仿宋_GB2312" w:hAnsi="等线" w:eastAsia="仿宋_GB2312" w:cs="仿宋_GB2312"/>
          <w:i w:val="0"/>
          <w:iCs w:val="0"/>
          <w:color w:val="auto"/>
          <w:kern w:val="0"/>
          <w:sz w:val="24"/>
          <w:szCs w:val="24"/>
          <w:u w:val="none"/>
          <w:lang w:val="en-US" w:eastAsia="zh-CN" w:bidi="ar"/>
        </w:rPr>
        <w:t>注：表中“遴选机构”是指文成辖区内分支机构</w:t>
      </w:r>
      <w:r>
        <w:rPr>
          <w:rFonts w:hint="eastAsia" w:ascii="仿宋_GB2312" w:hAnsi="等线" w:cs="仿宋_GB2312"/>
          <w:i w:val="0"/>
          <w:iCs w:val="0"/>
          <w:color w:val="auto"/>
          <w:kern w:val="0"/>
          <w:sz w:val="24"/>
          <w:szCs w:val="24"/>
          <w:u w:val="none"/>
          <w:lang w:val="en-US" w:eastAsia="zh-CN" w:bidi="ar"/>
        </w:rPr>
        <w:t>。</w:t>
      </w:r>
    </w:p>
    <w:p>
      <w:pPr>
        <w:keepNext w:val="0"/>
        <w:keepLines w:val="0"/>
        <w:pageBreakBefore w:val="0"/>
        <w:widowControl w:val="0"/>
        <w:kinsoku/>
        <w:wordWrap/>
        <w:overflowPunct/>
        <w:topLinePunct w:val="0"/>
        <w:bidi w:val="0"/>
        <w:ind w:right="0" w:rightChars="0"/>
        <w:rPr>
          <w:color w:val="auto"/>
        </w:rPr>
      </w:pPr>
    </w:p>
    <w:p>
      <w:pPr>
        <w:pStyle w:val="2"/>
        <w:keepNext w:val="0"/>
        <w:keepLines w:val="0"/>
        <w:pageBreakBefore w:val="0"/>
        <w:widowControl w:val="0"/>
        <w:kinsoku/>
        <w:wordWrap/>
        <w:overflowPunct/>
        <w:topLinePunct w:val="0"/>
        <w:bidi w:val="0"/>
        <w:ind w:right="0" w:rightChars="0"/>
        <w:rPr>
          <w:color w:val="auto"/>
        </w:rPr>
      </w:pPr>
    </w:p>
    <w:p>
      <w:pPr>
        <w:pStyle w:val="3"/>
        <w:keepNext w:val="0"/>
        <w:keepLines w:val="0"/>
        <w:pageBreakBefore w:val="0"/>
        <w:widowControl w:val="0"/>
        <w:kinsoku/>
        <w:wordWrap/>
        <w:overflowPunct/>
        <w:topLinePunct w:val="0"/>
        <w:bidi w:val="0"/>
        <w:spacing w:before="0" w:after="0"/>
        <w:ind w:right="0" w:rightChars="0"/>
        <w:rPr>
          <w:color w:val="auto"/>
        </w:rPr>
      </w:pPr>
    </w:p>
    <w:p>
      <w:pPr>
        <w:keepNext w:val="0"/>
        <w:keepLines w:val="0"/>
        <w:pageBreakBefore w:val="0"/>
        <w:widowControl w:val="0"/>
        <w:kinsoku/>
        <w:wordWrap/>
        <w:overflowPunct/>
        <w:topLinePunct w:val="0"/>
        <w:bidi w:val="0"/>
        <w:ind w:right="0" w:rightChars="0"/>
        <w:rPr>
          <w:color w:val="auto"/>
        </w:rPr>
      </w:pPr>
    </w:p>
    <w:p>
      <w:pPr>
        <w:pStyle w:val="11"/>
        <w:keepNext w:val="0"/>
        <w:keepLines w:val="0"/>
        <w:pageBreakBefore w:val="0"/>
        <w:widowControl w:val="0"/>
        <w:kinsoku/>
        <w:wordWrap/>
        <w:overflowPunct/>
        <w:topLinePunct w:val="0"/>
        <w:bidi w:val="0"/>
        <w:ind w:left="0" w:leftChars="0" w:right="0" w:rightChars="0" w:firstLine="0" w:firstLineChars="0"/>
        <w:rPr>
          <w:rFonts w:hint="eastAsia" w:ascii="仿宋_GB2312" w:hAnsi="仿宋_GB2312" w:eastAsia="仿宋_GB2312" w:cs="仿宋_GB2312"/>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pPr>
      <w:r>
        <w:rPr>
          <w:rFonts w:hint="eastAsia" w:ascii="仿宋_GB2312" w:hAnsi="仿宋_GB2312" w:cs="仿宋_GB2312"/>
          <w:color w:val="auto"/>
          <w:spacing w:val="-28"/>
          <w:kern w:val="0"/>
          <w:sz w:val="28"/>
          <w:szCs w:val="28"/>
        </w:rPr>
        <w:t>文成县政策性农业保险</w:t>
      </w:r>
      <w:r>
        <w:rPr>
          <w:rFonts w:hint="eastAsia" w:ascii="仿宋_GB2312" w:hAnsi="仿宋_GB2312" w:cs="仿宋_GB2312"/>
          <w:color w:val="auto"/>
          <w:spacing w:val="-28"/>
          <w:kern w:val="0"/>
          <w:sz w:val="28"/>
          <w:szCs w:val="28"/>
          <w:lang w:eastAsia="zh-CN"/>
        </w:rPr>
        <w:t>工作</w:t>
      </w:r>
      <w:r>
        <w:rPr>
          <w:rFonts w:hint="eastAsia" w:ascii="仿宋_GB2312" w:hAnsi="仿宋_GB2312" w:cs="仿宋_GB2312"/>
          <w:color w:val="auto"/>
          <w:spacing w:val="-28"/>
          <w:kern w:val="0"/>
          <w:sz w:val="28"/>
          <w:szCs w:val="28"/>
        </w:rPr>
        <w:t>协调领导小组办公室</w:t>
      </w:r>
      <w:r>
        <w:rPr>
          <w:rFonts w:hint="eastAsia" w:ascii="仿宋_GB2312" w:hAnsi="仿宋_GB2312" w:cs="仿宋_GB2312"/>
          <w:color w:val="auto"/>
          <w:spacing w:val="-4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370840</wp:posOffset>
                </wp:positionV>
                <wp:extent cx="56007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5.4pt;margin-top:29.2pt;height:0.05pt;width:441pt;z-index:251659264;mso-width-relative:page;mso-height-relative:page;" filled="f" stroked="t" coordsize="21600,21600" o:gfxdata="UEsDBAoAAAAAAIdO4kAAAAAAAAAAAAAAAAAEAAAAZHJzL1BLAwQUAAAACACHTuJA8OM0ftgAAAAJ&#10;AQAADwAAAGRycy9kb3ducmV2LnhtbE2PzU7DMBCE70i8g7VIXKrWTqAQpXF6AHLjQgviuo2XJGq8&#10;TmP3B54e99Qed3Y0802xPNleHGj0nWMNyUyBIK6d6bjR8LmuphkIH5AN9o5Jwy95WJa3NwXmxh35&#10;gw6r0IgYwj5HDW0IQy6lr1uy6GduII6/HzdaDPEcG2lGPMZw28tUqSdpsePY0OJALy3V29XeavDV&#10;F+2qv0k9Ud8PjaN09/r+hlrf3yVqASLQKVzMcMaP6FBGpo3bs/Gi1zBNVEQPGubZI4hoyJ6TFMTm&#10;LMxBloW8XlD+A1BLAwQUAAAACACHTuJAqBf63dEBAACMAwAADgAAAGRycy9lMm9Eb2MueG1srVPN&#10;jtMwEL4j8Q6W7zTZoBaImu5hy3JBUAl4gKntJJb8J49p2pfgBZC4wYkjd95ml8dg7JYuPxeEyGEy&#10;np/P832ZLC/31rCdiqi96/jFrOZMOeGldkPH37y+fvCYM0zgJBjvVMcPCvnl6v695RRa1fjRG6ki&#10;IxCH7RQ6PqYU2qpCMSoLOPNBOUr2PlpIdIxDJSNMhG5N1dT1opp8lCF6oRApuj4m+arg970S6WXf&#10;o0rMdJxmS8XGYrfZVqsltEOEMGpxGgP+YQoL2tGlZ6g1JGBvo/4DymoRPfo+zYS3le97LVThQGwu&#10;6t/YvBohqMKFxMFwlgn/H6x4sdtEpmXHG84cWPpEt++/3Lz7+O3rB7K3nz+xJos0BWyp9spt4umE&#10;YRMz430fbX4TF7Yvwh7Owqp9YoKC80VdP6pJf0G5xcN5RqzuWkPE9Ex5y7LTcaNdZg0t7J5jOpb+&#10;KMlh49jU8SfzZk6AQEvTG0jk2kA00A2lF73R8lobkzswDtsrE9kO8hqU5zTCL2X5kjXgeKwrqVwG&#10;7ahAPnWSpUMggRxtMs8jWCU5M4oWP3ulMoE2f1NJ7I0jEbKuRyWzt/XyUAQucfrkRabTeuad+vlc&#10;uu9+otV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8OM0ftgAAAAJAQAADwAAAAAAAAABACAAAAAi&#10;AAAAZHJzL2Rvd25yZXYueG1sUEsBAhQAFAAAAAgAh07iQKgX+t3RAQAAjAMAAA4AAAAAAAAAAQAg&#10;AAAAJwEAAGRycy9lMm9Eb2MueG1sUEsFBgAAAAAGAAYAWQEAAGoFAAAAAA==&#10;">
                <v:fill on="f" focussize="0,0"/>
                <v:stroke color="#000000" joinstyle="round"/>
                <v:imagedata o:title=""/>
                <o:lock v:ext="edit" aspectratio="f"/>
              </v:line>
            </w:pict>
          </mc:Fallback>
        </mc:AlternateContent>
      </w:r>
      <w:r>
        <w:rPr>
          <w:rFonts w:hint="eastAsia" w:ascii="仿宋_GB2312" w:hAnsi="仿宋_GB2312" w:cs="仿宋_GB2312"/>
          <w:color w:val="auto"/>
          <w:spacing w:val="-40"/>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10160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75pt;margin-top:0.8pt;height:0pt;width:441pt;z-index:251660288;mso-width-relative:page;mso-height-relative:page;" filled="f" stroked="t" coordsize="21600,21600" o:gfxdata="UEsDBAoAAAAAAIdO4kAAAAAAAAAAAAAAAAAEAAAAZHJzL1BLAwQUAAAACACHTuJAmXrsqdMAAAAG&#10;AQAADwAAAGRycy9kb3ducmV2LnhtbE2Oy07DMBBF90j8gzVIbKrWboG2CnG6ALLrhgJiO42HJCIe&#10;p7H7gK9nygaWZ+7VnZOvTr5TBxpiG9jCdGJAEVfBtVxbeH0px0tQMSE77AKThS+KsCouL3LMXDjy&#10;Mx02qVYywjFDC01KfaZ1rBryGCehJ5bsIwwek+BQazfgUcZ9p2fGzLXHluVDgz09NFR9bvbeQizf&#10;aFd+j6qReb+pA812j+sntPb6amruQSU6pb8ynPVFHQpx2oY9u6g6C+PFnTTlPgcl8XJxK7z9ZV3k&#10;+r9+8QNQSwMEFAAAAAgAh07iQNMH707SAQAAigMAAA4AAABkcnMvZTJvRG9jLnhtbK1TS44TMRDd&#10;I3EHy3vSPdFkgFY6s5gwbBBEAg5Q8SdtyT+5TDq5BBdAYgcrluy5zQzHoOxkMnw2CNGL6nK56lW9&#10;19Xzy52zbKsSmuB7fjZpOVNeBGn8pudv31w/esIZZvASbPCq53uF/HLx8MF8jJ2ahiFYqRIjEI/d&#10;GHs+5By7pkExKAc4CVF5utQhOch0TJtGJhgJ3dlm2rYXzRiSjCkIhUjR5eGSLyq+1krkV1qjysz2&#10;nGbL1aZq18U2izl0mwRxMOI4BvzDFA6Mp6YnqCVkYO+S+QPKGZECBp0nIrgmaG2EqhyIzVn7G5vX&#10;A0RVuZA4GE8y4f+DFS+3q8SM7Pk5Zx4cfaLbD19v3n/6/u0j2dsvn9l5EWmM2FHulV+l4wnjKhXG&#10;O51ceRMXtqvC7k/Cql1mgoKzi7Z93JL+4u6uuS+MCfNzFRwrTs+t8YUzdLB9gZmaUepdSglbz8ae&#10;P51NZwQHtDLaQibXRSKBflNrMVgjr421pQLTZn1lE9tCWYL6FEqE+0taabIEHA559eqwHoMC+cxL&#10;lveR5PG0x7yM4JTkzCpa++IRIHQZjP2bTGptPU1QVD3oWLx1kPsqb43TB68zHpezbNTP51p9/wst&#10;f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Zeuyp0wAAAAYBAAAPAAAAAAAAAAEAIAAAACIAAABk&#10;cnMvZG93bnJldi54bWxQSwECFAAUAAAACACHTuJA0wfvTtIBAACKAwAADgAAAAAAAAABACAAAAAi&#10;AQAAZHJzL2Uyb0RvYy54bWxQSwUGAAAAAAYABgBZAQAAZgUAAAAA&#10;">
                <v:fill on="f" focussize="0,0"/>
                <v:stroke color="#000000" joinstyle="round"/>
                <v:imagedata o:title=""/>
                <o:lock v:ext="edit" aspectratio="f"/>
              </v:line>
            </w:pict>
          </mc:Fallback>
        </mc:AlternateContent>
      </w:r>
      <w:r>
        <w:rPr>
          <w:rFonts w:hint="eastAsia" w:ascii="仿宋_GB2312" w:hAnsi="仿宋_GB2312" w:cs="仿宋_GB2312"/>
          <w:color w:val="auto"/>
          <w:spacing w:val="-40"/>
          <w:kern w:val="0"/>
          <w:sz w:val="28"/>
          <w:szCs w:val="28"/>
        </w:rPr>
        <w:t xml:space="preserve"> </w:t>
      </w:r>
      <w:r>
        <w:rPr>
          <w:rFonts w:hint="eastAsia" w:ascii="仿宋_GB2312" w:hAnsi="仿宋_GB2312" w:cs="仿宋_GB2312"/>
          <w:color w:val="auto"/>
          <w:kern w:val="0"/>
          <w:sz w:val="28"/>
          <w:szCs w:val="28"/>
        </w:rPr>
        <w:t xml:space="preserve">       202</w:t>
      </w:r>
      <w:r>
        <w:rPr>
          <w:rFonts w:hint="eastAsia" w:ascii="仿宋_GB2312" w:hAnsi="仿宋_GB2312" w:cs="仿宋_GB2312"/>
          <w:color w:val="auto"/>
          <w:kern w:val="0"/>
          <w:sz w:val="28"/>
          <w:szCs w:val="28"/>
          <w:lang w:val="en-US" w:eastAsia="zh-CN"/>
        </w:rPr>
        <w:t>4</w:t>
      </w:r>
      <w:r>
        <w:rPr>
          <w:rFonts w:hint="eastAsia" w:ascii="仿宋_GB2312" w:hAnsi="仿宋_GB2312" w:cs="仿宋_GB2312"/>
          <w:color w:val="auto"/>
          <w:kern w:val="0"/>
          <w:sz w:val="28"/>
          <w:szCs w:val="28"/>
        </w:rPr>
        <w:t>年</w:t>
      </w:r>
      <w:r>
        <w:rPr>
          <w:rFonts w:hint="eastAsia" w:ascii="仿宋_GB2312" w:hAnsi="仿宋_GB2312" w:cs="仿宋_GB2312"/>
          <w:color w:val="auto"/>
          <w:kern w:val="0"/>
          <w:sz w:val="28"/>
          <w:szCs w:val="28"/>
          <w:lang w:val="en-US" w:eastAsia="zh-CN"/>
        </w:rPr>
        <w:t>4</w:t>
      </w:r>
      <w:r>
        <w:rPr>
          <w:rFonts w:hint="eastAsia" w:ascii="仿宋_GB2312" w:hAnsi="仿宋_GB2312" w:cs="仿宋_GB2312"/>
          <w:color w:val="auto"/>
          <w:kern w:val="0"/>
          <w:sz w:val="28"/>
          <w:szCs w:val="28"/>
        </w:rPr>
        <w:t>月</w:t>
      </w:r>
      <w:r>
        <w:rPr>
          <w:rFonts w:hint="eastAsia" w:ascii="仿宋_GB2312" w:hAnsi="仿宋_GB2312" w:cs="仿宋_GB2312"/>
          <w:color w:val="auto"/>
          <w:kern w:val="0"/>
          <w:sz w:val="28"/>
          <w:szCs w:val="28"/>
          <w:lang w:val="en-US" w:eastAsia="zh-CN"/>
        </w:rPr>
        <w:t>11</w:t>
      </w:r>
      <w:r>
        <w:rPr>
          <w:rFonts w:hint="eastAsia" w:ascii="仿宋_GB2312" w:hAnsi="仿宋_GB2312" w:cs="仿宋_GB2312"/>
          <w:color w:val="auto"/>
          <w:kern w:val="0"/>
          <w:sz w:val="28"/>
          <w:szCs w:val="28"/>
        </w:rPr>
        <w:t>日印发</w:t>
      </w: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方正楷体简体">
    <w:altName w:val="宋体"/>
    <w:panose1 w:val="00000000000000000000"/>
    <w:charset w:val="86"/>
    <w:family w:val="script"/>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iZDYxNDg0OThmY2E5MWZkMmE0ZTg1MWEwNDZiMmQifQ=="/>
  </w:docVars>
  <w:rsids>
    <w:rsidRoot w:val="30495EC1"/>
    <w:rsid w:val="0055574E"/>
    <w:rsid w:val="009F56B9"/>
    <w:rsid w:val="012810B4"/>
    <w:rsid w:val="01FD0D42"/>
    <w:rsid w:val="02006231"/>
    <w:rsid w:val="03086AA8"/>
    <w:rsid w:val="036B7036"/>
    <w:rsid w:val="03A53B02"/>
    <w:rsid w:val="03BB2DB9"/>
    <w:rsid w:val="041C2EA7"/>
    <w:rsid w:val="042B2438"/>
    <w:rsid w:val="04344780"/>
    <w:rsid w:val="04C63C0C"/>
    <w:rsid w:val="062A31D9"/>
    <w:rsid w:val="06B70754"/>
    <w:rsid w:val="0875551F"/>
    <w:rsid w:val="08FB4A74"/>
    <w:rsid w:val="091A5787"/>
    <w:rsid w:val="094E211A"/>
    <w:rsid w:val="0A0D1259"/>
    <w:rsid w:val="0A12645E"/>
    <w:rsid w:val="0A8530D4"/>
    <w:rsid w:val="0B9361BC"/>
    <w:rsid w:val="0D344224"/>
    <w:rsid w:val="0DD864FB"/>
    <w:rsid w:val="0E8D07A9"/>
    <w:rsid w:val="0F1D51E7"/>
    <w:rsid w:val="0F9F5CAE"/>
    <w:rsid w:val="10150A56"/>
    <w:rsid w:val="10667503"/>
    <w:rsid w:val="10FB40F0"/>
    <w:rsid w:val="115C79DB"/>
    <w:rsid w:val="11967974"/>
    <w:rsid w:val="11A227BD"/>
    <w:rsid w:val="11BB7DC5"/>
    <w:rsid w:val="12571784"/>
    <w:rsid w:val="12A03596"/>
    <w:rsid w:val="138E7538"/>
    <w:rsid w:val="1544273A"/>
    <w:rsid w:val="158100AB"/>
    <w:rsid w:val="15906DF3"/>
    <w:rsid w:val="160F7CF5"/>
    <w:rsid w:val="16383578"/>
    <w:rsid w:val="173132E1"/>
    <w:rsid w:val="17CA65CA"/>
    <w:rsid w:val="18803569"/>
    <w:rsid w:val="18A20777"/>
    <w:rsid w:val="197411B5"/>
    <w:rsid w:val="19A53C2C"/>
    <w:rsid w:val="1A131575"/>
    <w:rsid w:val="1A7543E1"/>
    <w:rsid w:val="1C636792"/>
    <w:rsid w:val="1C71170A"/>
    <w:rsid w:val="1CB8312D"/>
    <w:rsid w:val="1CBD494F"/>
    <w:rsid w:val="1E3E73CA"/>
    <w:rsid w:val="1E560BB7"/>
    <w:rsid w:val="1F3F164B"/>
    <w:rsid w:val="1F4B065B"/>
    <w:rsid w:val="1F6E4354"/>
    <w:rsid w:val="1FB43DE7"/>
    <w:rsid w:val="20DB793B"/>
    <w:rsid w:val="215C5F1D"/>
    <w:rsid w:val="21CB366A"/>
    <w:rsid w:val="2230740D"/>
    <w:rsid w:val="22431452"/>
    <w:rsid w:val="224C732F"/>
    <w:rsid w:val="22FB6C58"/>
    <w:rsid w:val="231273BF"/>
    <w:rsid w:val="234E3B72"/>
    <w:rsid w:val="23CB16FF"/>
    <w:rsid w:val="23EB7FF4"/>
    <w:rsid w:val="246D0A09"/>
    <w:rsid w:val="248F6BD1"/>
    <w:rsid w:val="2536704D"/>
    <w:rsid w:val="25A16BBC"/>
    <w:rsid w:val="26254791"/>
    <w:rsid w:val="265721E9"/>
    <w:rsid w:val="2675123E"/>
    <w:rsid w:val="280E066F"/>
    <w:rsid w:val="281E50C5"/>
    <w:rsid w:val="28CF6649"/>
    <w:rsid w:val="2AFA28CA"/>
    <w:rsid w:val="2C8A3ED2"/>
    <w:rsid w:val="2CAC0A48"/>
    <w:rsid w:val="2CBC42DB"/>
    <w:rsid w:val="2D0D61FC"/>
    <w:rsid w:val="2D3C30EE"/>
    <w:rsid w:val="2D94561E"/>
    <w:rsid w:val="2DC7351B"/>
    <w:rsid w:val="2DF06932"/>
    <w:rsid w:val="2E633990"/>
    <w:rsid w:val="2F686133"/>
    <w:rsid w:val="2FD44DE6"/>
    <w:rsid w:val="2FDE27BA"/>
    <w:rsid w:val="302503E9"/>
    <w:rsid w:val="30495EC1"/>
    <w:rsid w:val="30D50061"/>
    <w:rsid w:val="30E16A06"/>
    <w:rsid w:val="30EE4C7F"/>
    <w:rsid w:val="31780328"/>
    <w:rsid w:val="31A30A4A"/>
    <w:rsid w:val="32454D73"/>
    <w:rsid w:val="32607DFF"/>
    <w:rsid w:val="339E473B"/>
    <w:rsid w:val="34036C94"/>
    <w:rsid w:val="34586515"/>
    <w:rsid w:val="34C226AB"/>
    <w:rsid w:val="3546508A"/>
    <w:rsid w:val="35804783"/>
    <w:rsid w:val="35BF4E3C"/>
    <w:rsid w:val="35EC5E75"/>
    <w:rsid w:val="3602441D"/>
    <w:rsid w:val="36F347AA"/>
    <w:rsid w:val="37F403C2"/>
    <w:rsid w:val="383513E6"/>
    <w:rsid w:val="38583A14"/>
    <w:rsid w:val="38F61006"/>
    <w:rsid w:val="38F66DC7"/>
    <w:rsid w:val="38FE7222"/>
    <w:rsid w:val="3B130672"/>
    <w:rsid w:val="3B295FEA"/>
    <w:rsid w:val="3C3F0879"/>
    <w:rsid w:val="3D0F0457"/>
    <w:rsid w:val="3E2D60E2"/>
    <w:rsid w:val="3E6F5651"/>
    <w:rsid w:val="3E8804C1"/>
    <w:rsid w:val="3ED55D08"/>
    <w:rsid w:val="3F584337"/>
    <w:rsid w:val="3FE77469"/>
    <w:rsid w:val="400718BA"/>
    <w:rsid w:val="400F7F20"/>
    <w:rsid w:val="403D2375"/>
    <w:rsid w:val="404D11D5"/>
    <w:rsid w:val="407C22A8"/>
    <w:rsid w:val="418621D6"/>
    <w:rsid w:val="43A17351"/>
    <w:rsid w:val="43C024AB"/>
    <w:rsid w:val="45230F44"/>
    <w:rsid w:val="455C26A8"/>
    <w:rsid w:val="46AC4F69"/>
    <w:rsid w:val="479C4FDD"/>
    <w:rsid w:val="4809056E"/>
    <w:rsid w:val="4896658D"/>
    <w:rsid w:val="48B620CF"/>
    <w:rsid w:val="48C4554D"/>
    <w:rsid w:val="49832EC6"/>
    <w:rsid w:val="499E767E"/>
    <w:rsid w:val="4B0201C7"/>
    <w:rsid w:val="4B0E3212"/>
    <w:rsid w:val="4B3C67D0"/>
    <w:rsid w:val="4C5C2F8D"/>
    <w:rsid w:val="4D071C1E"/>
    <w:rsid w:val="4D73058E"/>
    <w:rsid w:val="4E6879C7"/>
    <w:rsid w:val="4E791BD4"/>
    <w:rsid w:val="4F147B4F"/>
    <w:rsid w:val="4FF9121F"/>
    <w:rsid w:val="50254900"/>
    <w:rsid w:val="50617FB4"/>
    <w:rsid w:val="50C80BF1"/>
    <w:rsid w:val="50E21CB3"/>
    <w:rsid w:val="524E3378"/>
    <w:rsid w:val="529012C8"/>
    <w:rsid w:val="52B446C5"/>
    <w:rsid w:val="53424C8B"/>
    <w:rsid w:val="54F40207"/>
    <w:rsid w:val="55081F04"/>
    <w:rsid w:val="555B79FF"/>
    <w:rsid w:val="55A36970"/>
    <w:rsid w:val="55BA1450"/>
    <w:rsid w:val="55D221A1"/>
    <w:rsid w:val="56EF6ED8"/>
    <w:rsid w:val="58A3441E"/>
    <w:rsid w:val="59162E41"/>
    <w:rsid w:val="59171AA8"/>
    <w:rsid w:val="5938271E"/>
    <w:rsid w:val="59446B44"/>
    <w:rsid w:val="59875AED"/>
    <w:rsid w:val="5A5F25C6"/>
    <w:rsid w:val="5A627595"/>
    <w:rsid w:val="5A776550"/>
    <w:rsid w:val="5AC661A1"/>
    <w:rsid w:val="5B527A35"/>
    <w:rsid w:val="5B5964F0"/>
    <w:rsid w:val="5B841BB9"/>
    <w:rsid w:val="5BC84F90"/>
    <w:rsid w:val="5C001B87"/>
    <w:rsid w:val="5CD821BC"/>
    <w:rsid w:val="5D707B02"/>
    <w:rsid w:val="5DC71D36"/>
    <w:rsid w:val="5EB629D1"/>
    <w:rsid w:val="5FA12F17"/>
    <w:rsid w:val="604740C9"/>
    <w:rsid w:val="61293840"/>
    <w:rsid w:val="612E4AA0"/>
    <w:rsid w:val="61300818"/>
    <w:rsid w:val="61A84056"/>
    <w:rsid w:val="636A5EF0"/>
    <w:rsid w:val="63DE32B4"/>
    <w:rsid w:val="6455154C"/>
    <w:rsid w:val="64EE5B5A"/>
    <w:rsid w:val="653043C8"/>
    <w:rsid w:val="65463512"/>
    <w:rsid w:val="658B24C1"/>
    <w:rsid w:val="65932529"/>
    <w:rsid w:val="66547327"/>
    <w:rsid w:val="665A1E94"/>
    <w:rsid w:val="66D431C5"/>
    <w:rsid w:val="678673E4"/>
    <w:rsid w:val="67A327BB"/>
    <w:rsid w:val="6884144A"/>
    <w:rsid w:val="688C23C8"/>
    <w:rsid w:val="6989342C"/>
    <w:rsid w:val="6A432007"/>
    <w:rsid w:val="6B3E7899"/>
    <w:rsid w:val="6CDF30F3"/>
    <w:rsid w:val="6CFA7F2C"/>
    <w:rsid w:val="6D2C640D"/>
    <w:rsid w:val="6D7042C1"/>
    <w:rsid w:val="6D741AB9"/>
    <w:rsid w:val="6DB1683D"/>
    <w:rsid w:val="6DCF3167"/>
    <w:rsid w:val="6F070DCF"/>
    <w:rsid w:val="6F7C10CD"/>
    <w:rsid w:val="6FDC17C4"/>
    <w:rsid w:val="7094635C"/>
    <w:rsid w:val="71186BD3"/>
    <w:rsid w:val="71234DB1"/>
    <w:rsid w:val="723F4D5F"/>
    <w:rsid w:val="72F1121E"/>
    <w:rsid w:val="73793607"/>
    <w:rsid w:val="745D03CB"/>
    <w:rsid w:val="75636500"/>
    <w:rsid w:val="75EB2B08"/>
    <w:rsid w:val="764113A5"/>
    <w:rsid w:val="764266BF"/>
    <w:rsid w:val="76460ECB"/>
    <w:rsid w:val="76AA1734"/>
    <w:rsid w:val="77170059"/>
    <w:rsid w:val="779A0163"/>
    <w:rsid w:val="77CA60FB"/>
    <w:rsid w:val="78C57641"/>
    <w:rsid w:val="796C5667"/>
    <w:rsid w:val="7A075BFC"/>
    <w:rsid w:val="7A3E3B4E"/>
    <w:rsid w:val="7B311A2D"/>
    <w:rsid w:val="7B901BEF"/>
    <w:rsid w:val="7C27315D"/>
    <w:rsid w:val="7C2E19A1"/>
    <w:rsid w:val="7DC75C09"/>
    <w:rsid w:val="7DF32EA2"/>
    <w:rsid w:val="7E971A7F"/>
    <w:rsid w:val="7EA92C14"/>
    <w:rsid w:val="7FCB0F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99"/>
    <w:rPr>
      <w:rFonts w:ascii="Times New Roman" w:hAnsi="Times New Roman" w:eastAsia="楷体_GB2312" w:cs="Times New Roman"/>
    </w:rPr>
  </w:style>
  <w:style w:type="paragraph" w:styleId="3">
    <w:name w:val="Body Text First Indent"/>
    <w:basedOn w:val="2"/>
    <w:next w:val="1"/>
    <w:qFormat/>
    <w:uiPriority w:val="0"/>
    <w:pPr>
      <w:keepNext w:val="0"/>
      <w:keepLines w:val="0"/>
      <w:widowControl w:val="0"/>
      <w:suppressLineNumbers w:val="0"/>
      <w:spacing w:before="0" w:beforeAutospacing="0" w:after="120" w:afterAutospacing="0"/>
      <w:ind w:left="0" w:right="0" w:firstLine="420" w:firstLineChars="100"/>
      <w:jc w:val="both"/>
    </w:pPr>
    <w:rPr>
      <w:rFonts w:hint="default" w:ascii="Calibri" w:hAnsi="Calibri" w:eastAsia="宋体" w:cs="Times New Roman"/>
      <w:kern w:val="2"/>
      <w:sz w:val="21"/>
      <w:szCs w:val="24"/>
      <w:lang w:val="en-US" w:eastAsia="zh-CN" w:bidi="ar-SA"/>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0">
    <w:name w:val="Strong"/>
    <w:basedOn w:val="9"/>
    <w:qFormat/>
    <w:uiPriority w:val="22"/>
    <w:rPr>
      <w:b/>
      <w:bCs/>
    </w:rPr>
  </w:style>
  <w:style w:type="paragraph" w:customStyle="1" w:styleId="11">
    <w:name w:val="正文文本首行缩进1"/>
    <w:basedOn w:val="2"/>
    <w:qFormat/>
    <w:uiPriority w:val="99"/>
    <w:pPr>
      <w:spacing w:line="500" w:lineRule="exact"/>
      <w:ind w:firstLine="420"/>
    </w:pPr>
    <w:rPr>
      <w:rFonts w:hAnsi="Calibri"/>
      <w:sz w:val="28"/>
      <w:szCs w:val="28"/>
    </w:rPr>
  </w:style>
  <w:style w:type="character" w:customStyle="1" w:styleId="12">
    <w:name w:val="font11"/>
    <w:basedOn w:val="9"/>
    <w:qFormat/>
    <w:uiPriority w:val="0"/>
    <w:rPr>
      <w:rFonts w:hint="default" w:ascii="仿宋_GB2312" w:eastAsia="仿宋_GB2312" w:cs="仿宋_GB2312"/>
      <w:b/>
      <w:bCs/>
      <w:color w:val="000000"/>
      <w:sz w:val="24"/>
      <w:szCs w:val="24"/>
      <w:u w:val="none"/>
    </w:rPr>
  </w:style>
  <w:style w:type="character" w:customStyle="1" w:styleId="13">
    <w:name w:val="font21"/>
    <w:basedOn w:val="9"/>
    <w:qFormat/>
    <w:uiPriority w:val="0"/>
    <w:rPr>
      <w:rFonts w:hint="default" w:ascii="仿宋_GB2312" w:eastAsia="仿宋_GB2312" w:cs="仿宋_GB2312"/>
      <w:color w:val="000000"/>
      <w:sz w:val="24"/>
      <w:szCs w:val="24"/>
      <w:u w:val="none"/>
    </w:rPr>
  </w:style>
  <w:style w:type="character" w:customStyle="1" w:styleId="14">
    <w:name w:val="font31"/>
    <w:basedOn w:val="9"/>
    <w:qFormat/>
    <w:uiPriority w:val="0"/>
    <w:rPr>
      <w:rFonts w:hint="default" w:ascii="仿宋_GB2312" w:eastAsia="仿宋_GB2312" w:cs="仿宋_GB2312"/>
      <w:color w:val="FF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2024-03-06T06:54:00Z</dcterms:created>
  <dc:creator>叫我君哥</dc:creator>
  <cp:lastModifiedBy>Administrator</cp:lastModifiedBy>
  <dcterms:modified xsi:type="dcterms:W3CDTF">2024-04-12T03:26:57Z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D39CCFD6A38E4D21AA0780F96C056BDC_11</vt:lpwstr>
  </property>
</Properties>
</file>